
<file path=[Content_Types].xml><?xml version="1.0" encoding="utf-8"?>
<Types xmlns="http://schemas.openxmlformats.org/package/2006/content-types">
  <Default Extension="bin" ContentType="application/vnd.openxmlformats-officedocument.oleObject"/>
  <Default Extension="png" ContentType="image/png"/>
  <Default Extension="xlsm" ContentType="application/vnd.ms-excel.sheet.macroEnabled.12"/>
  <Default Extension="emf" ContentType="image/x-emf"/>
  <Default Extension="xls" ContentType="application/vnd.ms-excel"/>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F29DD" w:rsidRDefault="000B7D14" w:rsidP="002F29DD">
      <w:pPr>
        <w:jc w:val="right"/>
        <w:rPr>
          <w:rFonts w:cs="Arial"/>
          <w:b/>
          <w:sz w:val="48"/>
          <w:szCs w:val="48"/>
        </w:rPr>
      </w:pPr>
      <w:bookmarkStart w:id="0" w:name="_Toc153189646"/>
      <w:proofErr w:type="spellStart"/>
      <w:r>
        <w:rPr>
          <w:rFonts w:cs="Arial"/>
          <w:b/>
          <w:sz w:val="48"/>
          <w:szCs w:val="48"/>
        </w:rPr>
        <w:t>Workpaper</w:t>
      </w:r>
      <w:proofErr w:type="spellEnd"/>
      <w:r w:rsidR="002F29DD" w:rsidRPr="00E47372">
        <w:rPr>
          <w:rFonts w:cs="Arial"/>
          <w:b/>
          <w:sz w:val="48"/>
          <w:szCs w:val="48"/>
        </w:rPr>
        <w:t xml:space="preserve"> </w:t>
      </w:r>
      <w:bookmarkEnd w:id="0"/>
      <w:r w:rsidR="00FD27FD">
        <w:rPr>
          <w:rFonts w:cs="Arial"/>
          <w:b/>
          <w:sz w:val="48"/>
          <w:szCs w:val="48"/>
        </w:rPr>
        <w:t>SCGWP110812A</w:t>
      </w:r>
    </w:p>
    <w:p w:rsidR="002F29DD" w:rsidRDefault="002F29DD" w:rsidP="002F29DD">
      <w:pPr>
        <w:jc w:val="right"/>
        <w:rPr>
          <w:rFonts w:cs="Arial"/>
          <w:b/>
          <w:sz w:val="48"/>
          <w:szCs w:val="48"/>
        </w:rPr>
      </w:pPr>
      <w:bookmarkStart w:id="1" w:name="_Toc153189647"/>
      <w:r w:rsidRPr="00E47372">
        <w:rPr>
          <w:rFonts w:cs="Arial"/>
          <w:b/>
          <w:sz w:val="48"/>
          <w:szCs w:val="48"/>
        </w:rPr>
        <w:t xml:space="preserve">Revision </w:t>
      </w:r>
      <w:bookmarkEnd w:id="1"/>
      <w:r w:rsidR="00FD27FD">
        <w:rPr>
          <w:rFonts w:cs="Arial"/>
          <w:b/>
          <w:sz w:val="48"/>
          <w:szCs w:val="48"/>
        </w:rPr>
        <w:t>3</w:t>
      </w:r>
      <w:bookmarkStart w:id="2" w:name="_GoBack"/>
      <w:bookmarkEnd w:id="2"/>
    </w:p>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Pr>
        <w:pBdr>
          <w:bottom w:val="single" w:sz="4" w:space="1" w:color="auto"/>
        </w:pBdr>
        <w:rPr>
          <w:rFonts w:cs="Arial"/>
          <w:b/>
          <w:sz w:val="36"/>
          <w:szCs w:val="36"/>
        </w:rPr>
      </w:pPr>
      <w:r>
        <w:rPr>
          <w:rFonts w:cs="Arial"/>
          <w:b/>
          <w:sz w:val="36"/>
          <w:szCs w:val="36"/>
        </w:rPr>
        <w:t>Southern California Gas Company</w:t>
      </w:r>
    </w:p>
    <w:p w:rsidR="002F29DD" w:rsidRDefault="002F29DD" w:rsidP="002F29DD">
      <w:pPr>
        <w:rPr>
          <w:rFonts w:cs="Arial"/>
          <w:b/>
          <w:sz w:val="32"/>
          <w:szCs w:val="32"/>
        </w:rPr>
      </w:pPr>
      <w:r>
        <w:rPr>
          <w:rFonts w:cs="Arial"/>
          <w:b/>
          <w:sz w:val="32"/>
          <w:szCs w:val="32"/>
        </w:rPr>
        <w:t>Customer Programs Department</w:t>
      </w:r>
    </w:p>
    <w:p w:rsidR="002F29DD" w:rsidRDefault="002F29DD" w:rsidP="002F29DD">
      <w:pPr>
        <w:tabs>
          <w:tab w:val="left" w:pos="6480"/>
          <w:tab w:val="left" w:pos="8100"/>
        </w:tabs>
        <w:ind w:right="-4"/>
        <w:rPr>
          <w:rFonts w:cs="Arial"/>
          <w:b/>
          <w:sz w:val="32"/>
          <w:szCs w:val="32"/>
        </w:rPr>
      </w:pPr>
    </w:p>
    <w:p w:rsidR="002F29DD" w:rsidRDefault="002F29DD" w:rsidP="002F29DD">
      <w:pPr>
        <w:tabs>
          <w:tab w:val="left" w:pos="6480"/>
          <w:tab w:val="left" w:pos="8100"/>
        </w:tabs>
        <w:ind w:right="-4"/>
        <w:rPr>
          <w:rFonts w:cs="Arial"/>
          <w:b/>
          <w:sz w:val="32"/>
          <w:szCs w:val="32"/>
        </w:rPr>
      </w:pPr>
    </w:p>
    <w:p w:rsidR="002F29DD" w:rsidRDefault="002F29DD" w:rsidP="002F29DD">
      <w:pPr>
        <w:tabs>
          <w:tab w:val="left" w:pos="6480"/>
          <w:tab w:val="left" w:pos="8100"/>
        </w:tabs>
        <w:ind w:right="-4"/>
        <w:rPr>
          <w:rFonts w:cs="Arial"/>
          <w:b/>
          <w:sz w:val="32"/>
          <w:szCs w:val="32"/>
        </w:rPr>
      </w:pPr>
    </w:p>
    <w:p w:rsidR="00F95E7B" w:rsidRDefault="00F95E7B" w:rsidP="002F29DD">
      <w:pPr>
        <w:rPr>
          <w:rFonts w:cs="Arial"/>
          <w:b/>
          <w:sz w:val="48"/>
          <w:szCs w:val="48"/>
        </w:rPr>
      </w:pPr>
      <w:r>
        <w:rPr>
          <w:rFonts w:cs="Arial"/>
          <w:b/>
          <w:sz w:val="48"/>
          <w:szCs w:val="48"/>
        </w:rPr>
        <w:t>Pipe Insulation</w:t>
      </w:r>
    </w:p>
    <w:p w:rsidR="00D25F5D" w:rsidRPr="00BD3931" w:rsidRDefault="00F95E7B" w:rsidP="00F95E7B">
      <w:pPr>
        <w:rPr>
          <w:rFonts w:asciiTheme="minorHAnsi" w:hAnsiTheme="minorHAnsi" w:cstheme="minorHAnsi"/>
          <w:sz w:val="22"/>
          <w:szCs w:val="22"/>
        </w:rPr>
      </w:pPr>
      <w:r>
        <w:rPr>
          <w:rFonts w:cs="Arial"/>
          <w:b/>
          <w:sz w:val="48"/>
          <w:szCs w:val="48"/>
        </w:rPr>
        <w:t>(Non-Space Conditioning)</w:t>
      </w:r>
    </w:p>
    <w:p w:rsidR="00D25F5D" w:rsidRDefault="00D25F5D" w:rsidP="002F29DD">
      <w:pPr>
        <w:pStyle w:val="Normal1"/>
        <w:sectPr w:rsidR="00D25F5D" w:rsidSect="003F2BB3">
          <w:footerReference w:type="even" r:id="rId12"/>
          <w:footerReference w:type="default" r:id="rId13"/>
          <w:footerReference w:type="first" r:id="rId14"/>
          <w:endnotePr>
            <w:numFmt w:val="decimal"/>
          </w:endnotePr>
          <w:pgSz w:w="12240" w:h="15840" w:code="1"/>
          <w:pgMar w:top="1440" w:right="1440" w:bottom="1440" w:left="1440" w:header="720" w:footer="720" w:gutter="0"/>
          <w:pgNumType w:fmt="lowerRoman" w:start="1"/>
          <w:cols w:space="720"/>
          <w:titlePg/>
          <w:docGrid w:linePitch="360"/>
        </w:sectPr>
      </w:pPr>
    </w:p>
    <w:p w:rsidR="002F29DD" w:rsidRDefault="002F29DD" w:rsidP="002F29DD">
      <w:pPr>
        <w:pStyle w:val="Pref"/>
      </w:pPr>
      <w:bookmarkStart w:id="3" w:name="_Toc387996033"/>
      <w:r>
        <w:lastRenderedPageBreak/>
        <w:t>Revision History</w:t>
      </w:r>
      <w:bookmarkEnd w:id="3"/>
    </w:p>
    <w:tbl>
      <w:tblPr>
        <w:tblW w:w="8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77"/>
        <w:gridCol w:w="1454"/>
        <w:gridCol w:w="4676"/>
        <w:gridCol w:w="1718"/>
      </w:tblGrid>
      <w:tr w:rsidR="002F29DD" w:rsidTr="005E4FD2">
        <w:tc>
          <w:tcPr>
            <w:tcW w:w="977" w:type="dxa"/>
            <w:shd w:val="clear" w:color="auto" w:fill="D9D9D9"/>
            <w:vAlign w:val="center"/>
          </w:tcPr>
          <w:p w:rsidR="002F29DD" w:rsidRDefault="002F29DD" w:rsidP="003F2BB3">
            <w:pPr>
              <w:pStyle w:val="NormalBold"/>
              <w:spacing w:after="0"/>
              <w:jc w:val="center"/>
              <w:rPr>
                <w:rFonts w:ascii="Arial" w:hAnsi="Arial" w:cs="Arial"/>
                <w:sz w:val="18"/>
              </w:rPr>
            </w:pPr>
            <w:r>
              <w:rPr>
                <w:rFonts w:ascii="Arial" w:hAnsi="Arial" w:cs="Arial"/>
                <w:sz w:val="18"/>
              </w:rPr>
              <w:t>Revision No.</w:t>
            </w:r>
          </w:p>
        </w:tc>
        <w:tc>
          <w:tcPr>
            <w:tcW w:w="1454" w:type="dxa"/>
            <w:shd w:val="clear" w:color="auto" w:fill="D9D9D9"/>
            <w:vAlign w:val="center"/>
          </w:tcPr>
          <w:p w:rsidR="002F29DD" w:rsidRDefault="002F29DD" w:rsidP="003F2BB3">
            <w:pPr>
              <w:pStyle w:val="CommentSubject"/>
              <w:rPr>
                <w:rFonts w:ascii="Arial" w:hAnsi="Arial" w:cs="Arial"/>
                <w:bCs w:val="0"/>
                <w:sz w:val="18"/>
                <w:szCs w:val="24"/>
              </w:rPr>
            </w:pPr>
            <w:r>
              <w:rPr>
                <w:rFonts w:ascii="Arial" w:hAnsi="Arial" w:cs="Arial"/>
                <w:bCs w:val="0"/>
                <w:sz w:val="18"/>
                <w:szCs w:val="24"/>
              </w:rPr>
              <w:t>Date</w:t>
            </w:r>
          </w:p>
        </w:tc>
        <w:tc>
          <w:tcPr>
            <w:tcW w:w="4676" w:type="dxa"/>
            <w:shd w:val="clear" w:color="auto" w:fill="D9D9D9"/>
            <w:vAlign w:val="center"/>
          </w:tcPr>
          <w:p w:rsidR="002F29DD" w:rsidRDefault="002F29DD" w:rsidP="003F2BB3">
            <w:pPr>
              <w:rPr>
                <w:rFonts w:cs="Arial"/>
                <w:b/>
                <w:sz w:val="18"/>
              </w:rPr>
            </w:pPr>
            <w:r>
              <w:rPr>
                <w:rFonts w:cs="Arial"/>
                <w:b/>
                <w:sz w:val="18"/>
              </w:rPr>
              <w:t>Description</w:t>
            </w:r>
          </w:p>
        </w:tc>
        <w:tc>
          <w:tcPr>
            <w:tcW w:w="1718" w:type="dxa"/>
            <w:shd w:val="clear" w:color="auto" w:fill="D9D9D9"/>
            <w:vAlign w:val="center"/>
          </w:tcPr>
          <w:p w:rsidR="002F29DD" w:rsidRDefault="002F29DD" w:rsidP="003F2BB3">
            <w:pPr>
              <w:spacing w:after="120"/>
              <w:jc w:val="both"/>
              <w:rPr>
                <w:rFonts w:cs="Arial"/>
                <w:b/>
                <w:sz w:val="18"/>
                <w:szCs w:val="18"/>
              </w:rPr>
            </w:pPr>
            <w:r>
              <w:rPr>
                <w:rFonts w:cs="Arial"/>
                <w:b/>
                <w:sz w:val="18"/>
                <w:szCs w:val="18"/>
              </w:rPr>
              <w:t>Author</w:t>
            </w:r>
          </w:p>
        </w:tc>
      </w:tr>
      <w:tr w:rsidR="002C7511" w:rsidTr="005E4FD2">
        <w:tc>
          <w:tcPr>
            <w:tcW w:w="977" w:type="dxa"/>
          </w:tcPr>
          <w:p w:rsidR="002C7511" w:rsidRDefault="002C7511" w:rsidP="00207E3D">
            <w:pPr>
              <w:rPr>
                <w:rFonts w:cs="Arial"/>
                <w:bCs/>
                <w:sz w:val="18"/>
              </w:rPr>
            </w:pPr>
            <w:r>
              <w:rPr>
                <w:rFonts w:cs="Arial"/>
                <w:bCs/>
                <w:sz w:val="18"/>
              </w:rPr>
              <w:t>---</w:t>
            </w:r>
          </w:p>
        </w:tc>
        <w:tc>
          <w:tcPr>
            <w:tcW w:w="1454" w:type="dxa"/>
          </w:tcPr>
          <w:p w:rsidR="002C7511" w:rsidRDefault="002C7511" w:rsidP="00207E3D">
            <w:pPr>
              <w:rPr>
                <w:rFonts w:cs="Arial"/>
                <w:bCs/>
                <w:sz w:val="18"/>
              </w:rPr>
            </w:pPr>
            <w:r>
              <w:rPr>
                <w:rFonts w:cs="Arial"/>
                <w:bCs/>
                <w:sz w:val="18"/>
              </w:rPr>
              <w:t>Jan. 31, 2006</w:t>
            </w:r>
          </w:p>
        </w:tc>
        <w:tc>
          <w:tcPr>
            <w:tcW w:w="4676" w:type="dxa"/>
          </w:tcPr>
          <w:p w:rsidR="002C7511" w:rsidRDefault="002C7511" w:rsidP="00207E3D">
            <w:pPr>
              <w:rPr>
                <w:rFonts w:cs="Arial"/>
                <w:bCs/>
                <w:sz w:val="18"/>
              </w:rPr>
            </w:pPr>
            <w:r>
              <w:rPr>
                <w:rFonts w:cs="Arial"/>
                <w:bCs/>
                <w:sz w:val="18"/>
              </w:rPr>
              <w:t>Original release</w:t>
            </w:r>
          </w:p>
        </w:tc>
        <w:tc>
          <w:tcPr>
            <w:tcW w:w="1718" w:type="dxa"/>
          </w:tcPr>
          <w:p w:rsidR="002C7511" w:rsidRDefault="002C7511" w:rsidP="00207E3D">
            <w:pPr>
              <w:spacing w:after="120"/>
              <w:jc w:val="both"/>
              <w:rPr>
                <w:rFonts w:cs="Arial"/>
                <w:sz w:val="18"/>
                <w:szCs w:val="18"/>
              </w:rPr>
            </w:pPr>
            <w:r>
              <w:rPr>
                <w:rFonts w:cs="Arial"/>
                <w:sz w:val="18"/>
                <w:szCs w:val="18"/>
              </w:rPr>
              <w:t xml:space="preserve">EEA (S. </w:t>
            </w:r>
            <w:proofErr w:type="spellStart"/>
            <w:r>
              <w:rPr>
                <w:rFonts w:cs="Arial"/>
                <w:sz w:val="18"/>
                <w:szCs w:val="18"/>
              </w:rPr>
              <w:t>Knoke</w:t>
            </w:r>
            <w:proofErr w:type="spellEnd"/>
            <w:r>
              <w:rPr>
                <w:rFonts w:cs="Arial"/>
                <w:sz w:val="18"/>
                <w:szCs w:val="18"/>
              </w:rPr>
              <w:t>)</w:t>
            </w:r>
          </w:p>
        </w:tc>
      </w:tr>
      <w:tr w:rsidR="002C7511" w:rsidTr="005E4FD2">
        <w:tc>
          <w:tcPr>
            <w:tcW w:w="977" w:type="dxa"/>
          </w:tcPr>
          <w:p w:rsidR="002C7511" w:rsidRDefault="002C7511" w:rsidP="00207E3D">
            <w:pPr>
              <w:rPr>
                <w:rFonts w:cs="Arial"/>
                <w:bCs/>
                <w:sz w:val="18"/>
              </w:rPr>
            </w:pPr>
            <w:r>
              <w:rPr>
                <w:rFonts w:cs="Arial"/>
                <w:bCs/>
                <w:sz w:val="18"/>
              </w:rPr>
              <w:t>A</w:t>
            </w:r>
          </w:p>
        </w:tc>
        <w:tc>
          <w:tcPr>
            <w:tcW w:w="1454" w:type="dxa"/>
          </w:tcPr>
          <w:p w:rsidR="002C7511" w:rsidRDefault="002C7511" w:rsidP="00207E3D">
            <w:pPr>
              <w:rPr>
                <w:rFonts w:cs="Arial"/>
                <w:bCs/>
                <w:sz w:val="18"/>
              </w:rPr>
            </w:pPr>
            <w:r>
              <w:rPr>
                <w:rFonts w:cs="Arial"/>
                <w:bCs/>
                <w:sz w:val="18"/>
              </w:rPr>
              <w:t>May 9, 2006</w:t>
            </w:r>
          </w:p>
        </w:tc>
        <w:tc>
          <w:tcPr>
            <w:tcW w:w="4676" w:type="dxa"/>
          </w:tcPr>
          <w:p w:rsidR="002C7511" w:rsidRDefault="002C7511" w:rsidP="002C7511">
            <w:pPr>
              <w:numPr>
                <w:ilvl w:val="0"/>
                <w:numId w:val="42"/>
              </w:numPr>
              <w:tabs>
                <w:tab w:val="clear" w:pos="720"/>
                <w:tab w:val="num" w:pos="366"/>
              </w:tabs>
              <w:ind w:left="366"/>
              <w:rPr>
                <w:rFonts w:cs="Arial"/>
                <w:bCs/>
                <w:sz w:val="18"/>
              </w:rPr>
            </w:pPr>
            <w:r>
              <w:rPr>
                <w:rFonts w:cs="Arial"/>
                <w:bCs/>
                <w:sz w:val="18"/>
              </w:rPr>
              <w:t>Added medium-pressure steam pipes</w:t>
            </w:r>
          </w:p>
          <w:p w:rsidR="002C7511" w:rsidRDefault="002C7511" w:rsidP="002C7511">
            <w:pPr>
              <w:numPr>
                <w:ilvl w:val="0"/>
                <w:numId w:val="42"/>
              </w:numPr>
              <w:tabs>
                <w:tab w:val="clear" w:pos="720"/>
                <w:tab w:val="num" w:pos="366"/>
              </w:tabs>
              <w:ind w:left="366"/>
              <w:rPr>
                <w:rFonts w:cs="Arial"/>
                <w:bCs/>
                <w:sz w:val="18"/>
              </w:rPr>
            </w:pPr>
            <w:r>
              <w:rPr>
                <w:rFonts w:cs="Arial"/>
                <w:bCs/>
                <w:sz w:val="18"/>
              </w:rPr>
              <w:t>Other minor changes</w:t>
            </w:r>
          </w:p>
        </w:tc>
        <w:tc>
          <w:tcPr>
            <w:tcW w:w="1718" w:type="dxa"/>
          </w:tcPr>
          <w:p w:rsidR="002C7511" w:rsidRDefault="002C7511" w:rsidP="00207E3D">
            <w:pPr>
              <w:ind w:left="6"/>
              <w:rPr>
                <w:rFonts w:cs="Arial"/>
                <w:bCs/>
                <w:sz w:val="18"/>
              </w:rPr>
            </w:pPr>
            <w:r>
              <w:rPr>
                <w:rFonts w:cs="Arial"/>
                <w:sz w:val="18"/>
                <w:szCs w:val="18"/>
              </w:rPr>
              <w:t xml:space="preserve">EEA (S. </w:t>
            </w:r>
            <w:proofErr w:type="spellStart"/>
            <w:r>
              <w:rPr>
                <w:rFonts w:cs="Arial"/>
                <w:sz w:val="18"/>
                <w:szCs w:val="18"/>
              </w:rPr>
              <w:t>Knoke</w:t>
            </w:r>
            <w:proofErr w:type="spellEnd"/>
            <w:r>
              <w:rPr>
                <w:rFonts w:cs="Arial"/>
                <w:sz w:val="18"/>
                <w:szCs w:val="18"/>
              </w:rPr>
              <w:t>)</w:t>
            </w:r>
          </w:p>
        </w:tc>
      </w:tr>
      <w:tr w:rsidR="002C7511" w:rsidTr="005E4FD2">
        <w:tc>
          <w:tcPr>
            <w:tcW w:w="977" w:type="dxa"/>
          </w:tcPr>
          <w:p w:rsidR="002C7511" w:rsidRDefault="002C7511" w:rsidP="00207E3D">
            <w:pPr>
              <w:rPr>
                <w:rFonts w:cs="Arial"/>
                <w:bCs/>
                <w:sz w:val="18"/>
              </w:rPr>
            </w:pPr>
            <w:r>
              <w:rPr>
                <w:rFonts w:cs="Arial"/>
                <w:bCs/>
                <w:sz w:val="18"/>
              </w:rPr>
              <w:t>B</w:t>
            </w:r>
          </w:p>
        </w:tc>
        <w:tc>
          <w:tcPr>
            <w:tcW w:w="1454" w:type="dxa"/>
          </w:tcPr>
          <w:p w:rsidR="002C7511" w:rsidRDefault="002C7511" w:rsidP="00207E3D">
            <w:pPr>
              <w:rPr>
                <w:rFonts w:cs="Arial"/>
                <w:bCs/>
                <w:sz w:val="18"/>
              </w:rPr>
            </w:pPr>
            <w:r>
              <w:rPr>
                <w:rFonts w:cs="Arial"/>
                <w:bCs/>
                <w:sz w:val="18"/>
              </w:rPr>
              <w:t>July 6, 2006</w:t>
            </w:r>
          </w:p>
        </w:tc>
        <w:tc>
          <w:tcPr>
            <w:tcW w:w="4676" w:type="dxa"/>
          </w:tcPr>
          <w:p w:rsidR="002C7511" w:rsidRDefault="002C7511" w:rsidP="002C7511">
            <w:pPr>
              <w:numPr>
                <w:ilvl w:val="0"/>
                <w:numId w:val="43"/>
              </w:numPr>
              <w:tabs>
                <w:tab w:val="clear" w:pos="720"/>
                <w:tab w:val="left" w:pos="366"/>
                <w:tab w:val="num" w:pos="1176"/>
              </w:tabs>
              <w:ind w:left="366"/>
              <w:rPr>
                <w:rFonts w:cs="Arial"/>
                <w:bCs/>
                <w:sz w:val="18"/>
              </w:rPr>
            </w:pPr>
            <w:r>
              <w:rPr>
                <w:rFonts w:cs="Arial"/>
                <w:bCs/>
                <w:sz w:val="18"/>
              </w:rPr>
              <w:t>Added Review and Acceptance page</w:t>
            </w:r>
          </w:p>
          <w:p w:rsidR="002C7511" w:rsidRDefault="002C7511" w:rsidP="002C7511">
            <w:pPr>
              <w:numPr>
                <w:ilvl w:val="0"/>
                <w:numId w:val="43"/>
              </w:numPr>
              <w:tabs>
                <w:tab w:val="clear" w:pos="720"/>
                <w:tab w:val="left" w:pos="366"/>
                <w:tab w:val="num" w:pos="1176"/>
              </w:tabs>
              <w:ind w:left="366"/>
              <w:rPr>
                <w:rFonts w:cs="Arial"/>
                <w:bCs/>
                <w:sz w:val="18"/>
              </w:rPr>
            </w:pPr>
            <w:r>
              <w:rPr>
                <w:rFonts w:cs="Arial"/>
                <w:bCs/>
                <w:sz w:val="18"/>
              </w:rPr>
              <w:t>Added Revision History page</w:t>
            </w:r>
          </w:p>
          <w:p w:rsidR="002C7511" w:rsidRDefault="002C7511" w:rsidP="002C7511">
            <w:pPr>
              <w:numPr>
                <w:ilvl w:val="0"/>
                <w:numId w:val="43"/>
              </w:numPr>
              <w:tabs>
                <w:tab w:val="clear" w:pos="720"/>
                <w:tab w:val="left" w:pos="366"/>
                <w:tab w:val="num" w:pos="1176"/>
              </w:tabs>
              <w:ind w:left="366"/>
              <w:rPr>
                <w:rFonts w:cs="Arial"/>
                <w:bCs/>
                <w:sz w:val="18"/>
              </w:rPr>
            </w:pPr>
            <w:r>
              <w:rPr>
                <w:rFonts w:cs="Arial"/>
                <w:bCs/>
                <w:sz w:val="18"/>
              </w:rPr>
              <w:t>Added Disclaimer page</w:t>
            </w:r>
          </w:p>
          <w:p w:rsidR="002C7511" w:rsidRDefault="002C7511" w:rsidP="002C7511">
            <w:pPr>
              <w:numPr>
                <w:ilvl w:val="0"/>
                <w:numId w:val="43"/>
              </w:numPr>
              <w:tabs>
                <w:tab w:val="clear" w:pos="720"/>
                <w:tab w:val="left" w:pos="366"/>
                <w:tab w:val="num" w:pos="1176"/>
              </w:tabs>
              <w:ind w:left="366"/>
              <w:rPr>
                <w:rFonts w:cs="Arial"/>
                <w:bCs/>
                <w:sz w:val="18"/>
              </w:rPr>
            </w:pPr>
            <w:r>
              <w:rPr>
                <w:rFonts w:cs="Arial"/>
                <w:bCs/>
                <w:sz w:val="18"/>
              </w:rPr>
              <w:t>Added discussion addressing reluctance to adopt technology in Executive Summary</w:t>
            </w:r>
          </w:p>
          <w:p w:rsidR="002C7511" w:rsidRDefault="002C7511" w:rsidP="002C7511">
            <w:pPr>
              <w:numPr>
                <w:ilvl w:val="0"/>
                <w:numId w:val="43"/>
              </w:numPr>
              <w:tabs>
                <w:tab w:val="clear" w:pos="720"/>
                <w:tab w:val="left" w:pos="366"/>
                <w:tab w:val="num" w:pos="1176"/>
              </w:tabs>
              <w:ind w:left="366"/>
              <w:rPr>
                <w:rFonts w:cs="Arial"/>
                <w:bCs/>
                <w:sz w:val="18"/>
              </w:rPr>
            </w:pPr>
            <w:r>
              <w:rPr>
                <w:rFonts w:cs="Arial"/>
                <w:bCs/>
                <w:sz w:val="18"/>
              </w:rPr>
              <w:t>Added line for steam pressure range to table in Exe</w:t>
            </w:r>
            <w:r>
              <w:rPr>
                <w:rFonts w:cs="Arial"/>
                <w:bCs/>
                <w:sz w:val="18"/>
              </w:rPr>
              <w:t>c</w:t>
            </w:r>
            <w:r>
              <w:rPr>
                <w:rFonts w:cs="Arial"/>
                <w:bCs/>
                <w:sz w:val="18"/>
              </w:rPr>
              <w:t>utive Summary</w:t>
            </w:r>
          </w:p>
          <w:p w:rsidR="002C7511" w:rsidRDefault="002C7511" w:rsidP="002C7511">
            <w:pPr>
              <w:numPr>
                <w:ilvl w:val="0"/>
                <w:numId w:val="43"/>
              </w:numPr>
              <w:tabs>
                <w:tab w:val="clear" w:pos="720"/>
                <w:tab w:val="left" w:pos="366"/>
                <w:tab w:val="num" w:pos="1176"/>
              </w:tabs>
              <w:ind w:left="366"/>
              <w:rPr>
                <w:rFonts w:cs="Arial"/>
                <w:bCs/>
                <w:sz w:val="18"/>
              </w:rPr>
            </w:pPr>
            <w:r>
              <w:rPr>
                <w:rFonts w:cs="Arial"/>
                <w:bCs/>
                <w:sz w:val="18"/>
              </w:rPr>
              <w:t>Corrected minor error in the annual energy savings calculations</w:t>
            </w:r>
          </w:p>
          <w:p w:rsidR="002C7511" w:rsidRDefault="002C7511" w:rsidP="002C7511">
            <w:pPr>
              <w:numPr>
                <w:ilvl w:val="0"/>
                <w:numId w:val="43"/>
              </w:numPr>
              <w:tabs>
                <w:tab w:val="clear" w:pos="720"/>
                <w:tab w:val="left" w:pos="366"/>
                <w:tab w:val="num" w:pos="1176"/>
              </w:tabs>
              <w:ind w:left="366"/>
              <w:rPr>
                <w:rFonts w:cs="Arial"/>
                <w:bCs/>
                <w:sz w:val="18"/>
              </w:rPr>
            </w:pPr>
            <w:r>
              <w:rPr>
                <w:rFonts w:cs="Arial"/>
                <w:bCs/>
                <w:sz w:val="18"/>
              </w:rPr>
              <w:t>Added 3 and 4-inch pipe to Table 4</w:t>
            </w:r>
          </w:p>
          <w:p w:rsidR="002C7511" w:rsidRDefault="002C7511" w:rsidP="002C7511">
            <w:pPr>
              <w:numPr>
                <w:ilvl w:val="0"/>
                <w:numId w:val="43"/>
              </w:numPr>
              <w:tabs>
                <w:tab w:val="clear" w:pos="720"/>
                <w:tab w:val="left" w:pos="366"/>
                <w:tab w:val="num" w:pos="1176"/>
              </w:tabs>
              <w:ind w:left="366"/>
              <w:rPr>
                <w:rFonts w:cs="Arial"/>
                <w:bCs/>
                <w:sz w:val="18"/>
              </w:rPr>
            </w:pPr>
            <w:r>
              <w:rPr>
                <w:rFonts w:cs="Arial"/>
                <w:bCs/>
                <w:sz w:val="18"/>
              </w:rPr>
              <w:t>Added annual energy savings chart (Figure 1) in Se</w:t>
            </w:r>
            <w:r>
              <w:rPr>
                <w:rFonts w:cs="Arial"/>
                <w:bCs/>
                <w:sz w:val="18"/>
              </w:rPr>
              <w:t>c</w:t>
            </w:r>
            <w:r>
              <w:rPr>
                <w:rFonts w:cs="Arial"/>
                <w:bCs/>
                <w:sz w:val="18"/>
              </w:rPr>
              <w:t>tion 3 and attachment showing calculations</w:t>
            </w:r>
          </w:p>
          <w:p w:rsidR="002C7511" w:rsidRDefault="002C7511" w:rsidP="002C7511">
            <w:pPr>
              <w:numPr>
                <w:ilvl w:val="0"/>
                <w:numId w:val="43"/>
              </w:numPr>
              <w:tabs>
                <w:tab w:val="clear" w:pos="720"/>
                <w:tab w:val="left" w:pos="366"/>
                <w:tab w:val="num" w:pos="1176"/>
              </w:tabs>
              <w:ind w:left="366"/>
              <w:rPr>
                <w:rFonts w:cs="Arial"/>
                <w:bCs/>
                <w:sz w:val="18"/>
              </w:rPr>
            </w:pPr>
            <w:r>
              <w:rPr>
                <w:rFonts w:cs="Arial"/>
                <w:bCs/>
                <w:sz w:val="18"/>
              </w:rPr>
              <w:t>Added discussion addressing reluctance to adopt technology in Incentive and Payback chapter</w:t>
            </w:r>
          </w:p>
          <w:p w:rsidR="002C7511" w:rsidRDefault="002C7511" w:rsidP="002C7511">
            <w:pPr>
              <w:numPr>
                <w:ilvl w:val="0"/>
                <w:numId w:val="43"/>
              </w:numPr>
              <w:tabs>
                <w:tab w:val="clear" w:pos="720"/>
                <w:tab w:val="left" w:pos="366"/>
                <w:tab w:val="num" w:pos="1176"/>
              </w:tabs>
              <w:ind w:left="366"/>
              <w:rPr>
                <w:rFonts w:cs="Arial"/>
                <w:bCs/>
                <w:sz w:val="18"/>
              </w:rPr>
            </w:pPr>
            <w:r>
              <w:rPr>
                <w:rFonts w:cs="Arial"/>
                <w:bCs/>
                <w:sz w:val="18"/>
              </w:rPr>
              <w:t>Renumbered attachments</w:t>
            </w:r>
          </w:p>
        </w:tc>
        <w:tc>
          <w:tcPr>
            <w:tcW w:w="1718" w:type="dxa"/>
          </w:tcPr>
          <w:p w:rsidR="002C7511" w:rsidRDefault="002C7511" w:rsidP="00207E3D">
            <w:pPr>
              <w:tabs>
                <w:tab w:val="left" w:pos="366"/>
              </w:tabs>
              <w:ind w:left="6"/>
              <w:rPr>
                <w:rFonts w:cs="Arial"/>
                <w:bCs/>
                <w:sz w:val="18"/>
              </w:rPr>
            </w:pPr>
            <w:r>
              <w:rPr>
                <w:rFonts w:cs="Arial"/>
                <w:sz w:val="18"/>
                <w:szCs w:val="18"/>
              </w:rPr>
              <w:t xml:space="preserve">EEA (S. </w:t>
            </w:r>
            <w:proofErr w:type="spellStart"/>
            <w:r>
              <w:rPr>
                <w:rFonts w:cs="Arial"/>
                <w:sz w:val="18"/>
                <w:szCs w:val="18"/>
              </w:rPr>
              <w:t>Knoke</w:t>
            </w:r>
            <w:proofErr w:type="spellEnd"/>
            <w:r>
              <w:rPr>
                <w:rFonts w:cs="Arial"/>
                <w:sz w:val="18"/>
                <w:szCs w:val="18"/>
              </w:rPr>
              <w:t>)</w:t>
            </w:r>
          </w:p>
        </w:tc>
      </w:tr>
      <w:tr w:rsidR="002C7511" w:rsidTr="005E4FD2">
        <w:tc>
          <w:tcPr>
            <w:tcW w:w="977" w:type="dxa"/>
          </w:tcPr>
          <w:p w:rsidR="002C7511" w:rsidRDefault="002C7511" w:rsidP="00207E3D">
            <w:pPr>
              <w:rPr>
                <w:rFonts w:cs="Arial"/>
                <w:bCs/>
                <w:sz w:val="18"/>
              </w:rPr>
            </w:pPr>
            <w:r>
              <w:rPr>
                <w:rFonts w:cs="Arial"/>
                <w:bCs/>
                <w:sz w:val="18"/>
              </w:rPr>
              <w:t>C</w:t>
            </w:r>
          </w:p>
        </w:tc>
        <w:tc>
          <w:tcPr>
            <w:tcW w:w="1454" w:type="dxa"/>
          </w:tcPr>
          <w:p w:rsidR="002C7511" w:rsidRDefault="002C7511" w:rsidP="00207E3D">
            <w:pPr>
              <w:rPr>
                <w:rFonts w:cs="Arial"/>
                <w:bCs/>
                <w:sz w:val="18"/>
              </w:rPr>
            </w:pPr>
            <w:r>
              <w:rPr>
                <w:rFonts w:cs="Arial"/>
                <w:bCs/>
                <w:sz w:val="18"/>
              </w:rPr>
              <w:t>Jan. 26, 2007</w:t>
            </w:r>
          </w:p>
        </w:tc>
        <w:tc>
          <w:tcPr>
            <w:tcW w:w="4676" w:type="dxa"/>
          </w:tcPr>
          <w:p w:rsidR="002C7511" w:rsidRDefault="002C7511" w:rsidP="002C7511">
            <w:pPr>
              <w:numPr>
                <w:ilvl w:val="0"/>
                <w:numId w:val="44"/>
              </w:numPr>
              <w:rPr>
                <w:rFonts w:cs="Arial"/>
                <w:bCs/>
                <w:sz w:val="18"/>
              </w:rPr>
            </w:pPr>
            <w:r>
              <w:rPr>
                <w:rFonts w:cs="Arial"/>
                <w:bCs/>
                <w:sz w:val="18"/>
              </w:rPr>
              <w:t>Added smaller pipe sizes</w:t>
            </w:r>
          </w:p>
          <w:p w:rsidR="002C7511" w:rsidRDefault="002C7511" w:rsidP="002C7511">
            <w:pPr>
              <w:numPr>
                <w:ilvl w:val="0"/>
                <w:numId w:val="44"/>
              </w:numPr>
              <w:rPr>
                <w:rFonts w:cs="Arial"/>
                <w:bCs/>
                <w:sz w:val="18"/>
              </w:rPr>
            </w:pPr>
            <w:r>
              <w:rPr>
                <w:rFonts w:cs="Arial"/>
                <w:bCs/>
                <w:sz w:val="18"/>
              </w:rPr>
              <w:t>Added second category for annual operating hours</w:t>
            </w:r>
          </w:p>
          <w:p w:rsidR="002C7511" w:rsidRDefault="002C7511" w:rsidP="002C7511">
            <w:pPr>
              <w:numPr>
                <w:ilvl w:val="0"/>
                <w:numId w:val="44"/>
              </w:numPr>
              <w:rPr>
                <w:rFonts w:cs="Arial"/>
                <w:bCs/>
                <w:sz w:val="18"/>
              </w:rPr>
            </w:pPr>
            <w:r>
              <w:rPr>
                <w:rFonts w:cs="Arial"/>
                <w:bCs/>
                <w:sz w:val="18"/>
              </w:rPr>
              <w:t>Reduced incentives to two categories</w:t>
            </w:r>
          </w:p>
          <w:p w:rsidR="002C7511" w:rsidRDefault="002C7511" w:rsidP="002C7511">
            <w:pPr>
              <w:numPr>
                <w:ilvl w:val="0"/>
                <w:numId w:val="44"/>
              </w:numPr>
              <w:rPr>
                <w:rFonts w:cs="Arial"/>
                <w:bCs/>
                <w:sz w:val="18"/>
              </w:rPr>
            </w:pPr>
            <w:r>
              <w:rPr>
                <w:rFonts w:cs="Arial"/>
                <w:bCs/>
                <w:sz w:val="18"/>
              </w:rPr>
              <w:t>Increased annual energy savings to 6 categories</w:t>
            </w:r>
          </w:p>
          <w:p w:rsidR="002C7511" w:rsidRDefault="002C7511" w:rsidP="002C7511">
            <w:pPr>
              <w:numPr>
                <w:ilvl w:val="0"/>
                <w:numId w:val="44"/>
              </w:numPr>
              <w:rPr>
                <w:rFonts w:cs="Arial"/>
                <w:bCs/>
                <w:sz w:val="18"/>
              </w:rPr>
            </w:pPr>
            <w:r>
              <w:rPr>
                <w:rFonts w:cs="Arial"/>
                <w:bCs/>
                <w:sz w:val="18"/>
              </w:rPr>
              <w:t>Added cost to SCG</w:t>
            </w:r>
          </w:p>
        </w:tc>
        <w:tc>
          <w:tcPr>
            <w:tcW w:w="1718" w:type="dxa"/>
          </w:tcPr>
          <w:p w:rsidR="002C7511" w:rsidRDefault="002C7511" w:rsidP="00207E3D">
            <w:pPr>
              <w:tabs>
                <w:tab w:val="left" w:pos="366"/>
              </w:tabs>
              <w:ind w:left="6"/>
              <w:rPr>
                <w:rFonts w:cs="Arial"/>
                <w:sz w:val="18"/>
                <w:szCs w:val="18"/>
              </w:rPr>
            </w:pPr>
            <w:r>
              <w:rPr>
                <w:rFonts w:cs="Arial"/>
                <w:sz w:val="18"/>
                <w:szCs w:val="18"/>
              </w:rPr>
              <w:t xml:space="preserve">EEA (S. </w:t>
            </w:r>
            <w:proofErr w:type="spellStart"/>
            <w:r>
              <w:rPr>
                <w:rFonts w:cs="Arial"/>
                <w:sz w:val="18"/>
                <w:szCs w:val="18"/>
              </w:rPr>
              <w:t>Knoke</w:t>
            </w:r>
            <w:proofErr w:type="spellEnd"/>
            <w:r>
              <w:rPr>
                <w:rFonts w:cs="Arial"/>
                <w:sz w:val="18"/>
                <w:szCs w:val="18"/>
              </w:rPr>
              <w:t>)</w:t>
            </w:r>
          </w:p>
        </w:tc>
      </w:tr>
      <w:tr w:rsidR="002C7511" w:rsidTr="005E4FD2">
        <w:tc>
          <w:tcPr>
            <w:tcW w:w="977" w:type="dxa"/>
          </w:tcPr>
          <w:p w:rsidR="002C7511" w:rsidRDefault="002C7511" w:rsidP="00207E3D">
            <w:pPr>
              <w:rPr>
                <w:rFonts w:cs="Arial"/>
                <w:bCs/>
                <w:sz w:val="18"/>
              </w:rPr>
            </w:pPr>
            <w:r>
              <w:rPr>
                <w:rFonts w:cs="Arial"/>
                <w:bCs/>
                <w:sz w:val="18"/>
              </w:rPr>
              <w:t>D</w:t>
            </w:r>
          </w:p>
        </w:tc>
        <w:tc>
          <w:tcPr>
            <w:tcW w:w="1454" w:type="dxa"/>
          </w:tcPr>
          <w:p w:rsidR="002C7511" w:rsidRDefault="002C7511" w:rsidP="00207E3D">
            <w:pPr>
              <w:rPr>
                <w:rFonts w:cs="Arial"/>
                <w:bCs/>
                <w:sz w:val="18"/>
              </w:rPr>
            </w:pPr>
            <w:r>
              <w:rPr>
                <w:rFonts w:cs="Arial"/>
                <w:bCs/>
                <w:sz w:val="18"/>
              </w:rPr>
              <w:t>Mar. 23, 2007</w:t>
            </w:r>
          </w:p>
        </w:tc>
        <w:tc>
          <w:tcPr>
            <w:tcW w:w="4676" w:type="dxa"/>
          </w:tcPr>
          <w:p w:rsidR="002C7511" w:rsidRDefault="002C7511" w:rsidP="002C7511">
            <w:pPr>
              <w:numPr>
                <w:ilvl w:val="0"/>
                <w:numId w:val="45"/>
              </w:numPr>
              <w:rPr>
                <w:rFonts w:cs="Arial"/>
                <w:bCs/>
                <w:sz w:val="18"/>
              </w:rPr>
            </w:pPr>
            <w:r>
              <w:rPr>
                <w:rFonts w:cs="Arial"/>
                <w:bCs/>
                <w:sz w:val="18"/>
              </w:rPr>
              <w:t>Removed CPUC attachment</w:t>
            </w:r>
          </w:p>
        </w:tc>
        <w:tc>
          <w:tcPr>
            <w:tcW w:w="1718" w:type="dxa"/>
          </w:tcPr>
          <w:p w:rsidR="002C7511" w:rsidRDefault="002C7511" w:rsidP="00207E3D">
            <w:pPr>
              <w:tabs>
                <w:tab w:val="left" w:pos="366"/>
              </w:tabs>
              <w:ind w:left="6"/>
              <w:rPr>
                <w:rFonts w:cs="Arial"/>
                <w:sz w:val="18"/>
                <w:szCs w:val="18"/>
              </w:rPr>
            </w:pPr>
            <w:r>
              <w:rPr>
                <w:rFonts w:cs="Arial"/>
                <w:sz w:val="18"/>
                <w:szCs w:val="18"/>
              </w:rPr>
              <w:t xml:space="preserve">EEA (S. </w:t>
            </w:r>
            <w:proofErr w:type="spellStart"/>
            <w:r>
              <w:rPr>
                <w:rFonts w:cs="Arial"/>
                <w:sz w:val="18"/>
                <w:szCs w:val="18"/>
              </w:rPr>
              <w:t>Knoke</w:t>
            </w:r>
            <w:proofErr w:type="spellEnd"/>
            <w:r>
              <w:rPr>
                <w:rFonts w:cs="Arial"/>
                <w:sz w:val="18"/>
                <w:szCs w:val="18"/>
              </w:rPr>
              <w:t>)</w:t>
            </w:r>
          </w:p>
        </w:tc>
      </w:tr>
      <w:tr w:rsidR="002C7511" w:rsidTr="005E4FD2">
        <w:tc>
          <w:tcPr>
            <w:tcW w:w="977" w:type="dxa"/>
          </w:tcPr>
          <w:p w:rsidR="002C7511" w:rsidRDefault="002C7511" w:rsidP="00207E3D">
            <w:pPr>
              <w:rPr>
                <w:rFonts w:cs="Arial"/>
                <w:bCs/>
                <w:sz w:val="18"/>
              </w:rPr>
            </w:pPr>
            <w:r>
              <w:rPr>
                <w:rFonts w:cs="Arial"/>
                <w:bCs/>
                <w:sz w:val="18"/>
              </w:rPr>
              <w:t>E</w:t>
            </w:r>
          </w:p>
        </w:tc>
        <w:tc>
          <w:tcPr>
            <w:tcW w:w="1454" w:type="dxa"/>
          </w:tcPr>
          <w:p w:rsidR="002C7511" w:rsidRDefault="002C7511" w:rsidP="00207E3D">
            <w:pPr>
              <w:rPr>
                <w:rFonts w:cs="Arial"/>
                <w:bCs/>
                <w:sz w:val="18"/>
              </w:rPr>
            </w:pPr>
            <w:r>
              <w:rPr>
                <w:rFonts w:cs="Arial"/>
                <w:bCs/>
                <w:sz w:val="18"/>
              </w:rPr>
              <w:t>Sept 5, 2008</w:t>
            </w:r>
          </w:p>
        </w:tc>
        <w:tc>
          <w:tcPr>
            <w:tcW w:w="4676" w:type="dxa"/>
          </w:tcPr>
          <w:p w:rsidR="002C7511" w:rsidRPr="006848F2" w:rsidRDefault="002C7511" w:rsidP="002C7511">
            <w:pPr>
              <w:numPr>
                <w:ilvl w:val="0"/>
                <w:numId w:val="46"/>
              </w:numPr>
              <w:rPr>
                <w:rFonts w:cs="Arial"/>
                <w:bCs/>
                <w:sz w:val="18"/>
              </w:rPr>
            </w:pPr>
            <w:r w:rsidRPr="006848F2">
              <w:rPr>
                <w:rFonts w:cs="Arial"/>
                <w:bCs/>
                <w:sz w:val="18"/>
              </w:rPr>
              <w:t>Added large pipes at small commercial</w:t>
            </w:r>
          </w:p>
          <w:p w:rsidR="002C7511" w:rsidRDefault="002C7511" w:rsidP="002C7511">
            <w:pPr>
              <w:numPr>
                <w:ilvl w:val="0"/>
                <w:numId w:val="46"/>
              </w:numPr>
              <w:rPr>
                <w:rFonts w:cs="Arial"/>
                <w:bCs/>
                <w:sz w:val="18"/>
              </w:rPr>
            </w:pPr>
            <w:r w:rsidRPr="006848F2">
              <w:rPr>
                <w:rFonts w:cs="Arial"/>
                <w:bCs/>
                <w:sz w:val="18"/>
              </w:rPr>
              <w:t>Added insulation on pipe fittings</w:t>
            </w:r>
          </w:p>
        </w:tc>
        <w:tc>
          <w:tcPr>
            <w:tcW w:w="1718" w:type="dxa"/>
          </w:tcPr>
          <w:p w:rsidR="002C7511" w:rsidRDefault="002C7511" w:rsidP="00207E3D">
            <w:pPr>
              <w:tabs>
                <w:tab w:val="left" w:pos="366"/>
              </w:tabs>
              <w:ind w:left="6"/>
              <w:rPr>
                <w:rFonts w:cs="Arial"/>
                <w:sz w:val="18"/>
                <w:szCs w:val="18"/>
              </w:rPr>
            </w:pPr>
            <w:r>
              <w:rPr>
                <w:rFonts w:cs="Arial"/>
                <w:sz w:val="18"/>
                <w:szCs w:val="18"/>
              </w:rPr>
              <w:t xml:space="preserve">EEA (S. </w:t>
            </w:r>
            <w:proofErr w:type="spellStart"/>
            <w:r>
              <w:rPr>
                <w:rFonts w:cs="Arial"/>
                <w:sz w:val="18"/>
                <w:szCs w:val="18"/>
              </w:rPr>
              <w:t>Knoke</w:t>
            </w:r>
            <w:proofErr w:type="spellEnd"/>
            <w:r>
              <w:rPr>
                <w:rFonts w:cs="Arial"/>
                <w:sz w:val="18"/>
                <w:szCs w:val="18"/>
              </w:rPr>
              <w:t>)</w:t>
            </w:r>
          </w:p>
        </w:tc>
      </w:tr>
      <w:tr w:rsidR="002C7511" w:rsidTr="005E4FD2">
        <w:tc>
          <w:tcPr>
            <w:tcW w:w="977" w:type="dxa"/>
          </w:tcPr>
          <w:p w:rsidR="002C7511" w:rsidRDefault="002C7511" w:rsidP="003F2BB3">
            <w:pPr>
              <w:jc w:val="center"/>
              <w:rPr>
                <w:rFonts w:cs="Arial"/>
                <w:bCs/>
                <w:sz w:val="18"/>
              </w:rPr>
            </w:pPr>
            <w:r>
              <w:rPr>
                <w:rFonts w:cs="Arial"/>
                <w:bCs/>
                <w:sz w:val="18"/>
              </w:rPr>
              <w:t>1</w:t>
            </w:r>
            <w:r w:rsidR="00072E62">
              <w:rPr>
                <w:rStyle w:val="EndnoteReference"/>
                <w:bCs/>
                <w:sz w:val="18"/>
              </w:rPr>
              <w:endnoteReference w:id="1"/>
            </w:r>
            <w:bookmarkStart w:id="4" w:name="_Ref385959853"/>
            <w:r w:rsidR="00CC5A96">
              <w:rPr>
                <w:rStyle w:val="EndnoteReference"/>
                <w:bCs/>
                <w:sz w:val="18"/>
              </w:rPr>
              <w:endnoteReference w:id="2"/>
            </w:r>
            <w:bookmarkEnd w:id="4"/>
          </w:p>
        </w:tc>
        <w:tc>
          <w:tcPr>
            <w:tcW w:w="1454" w:type="dxa"/>
          </w:tcPr>
          <w:p w:rsidR="002C7511" w:rsidRDefault="002C7511" w:rsidP="00207E3D">
            <w:pPr>
              <w:rPr>
                <w:rFonts w:cs="Arial"/>
                <w:bCs/>
                <w:sz w:val="18"/>
              </w:rPr>
            </w:pPr>
            <w:r>
              <w:rPr>
                <w:rFonts w:cs="Arial"/>
                <w:bCs/>
                <w:sz w:val="18"/>
              </w:rPr>
              <w:t>Mar. 26,2009</w:t>
            </w:r>
          </w:p>
        </w:tc>
        <w:tc>
          <w:tcPr>
            <w:tcW w:w="4676" w:type="dxa"/>
          </w:tcPr>
          <w:p w:rsidR="002C7511" w:rsidRPr="006848F2" w:rsidRDefault="002C7511" w:rsidP="00207E3D">
            <w:pPr>
              <w:rPr>
                <w:rFonts w:cs="Arial"/>
                <w:bCs/>
                <w:sz w:val="18"/>
              </w:rPr>
            </w:pPr>
            <w:r>
              <w:rPr>
                <w:rFonts w:cs="Arial"/>
                <w:bCs/>
                <w:sz w:val="18"/>
              </w:rPr>
              <w:t>*Updated DEER values (NTG, EUL, Cost )</w:t>
            </w:r>
          </w:p>
        </w:tc>
        <w:tc>
          <w:tcPr>
            <w:tcW w:w="1718" w:type="dxa"/>
          </w:tcPr>
          <w:p w:rsidR="002C7511" w:rsidRDefault="002C7511" w:rsidP="00207E3D">
            <w:pPr>
              <w:tabs>
                <w:tab w:val="left" w:pos="366"/>
              </w:tabs>
              <w:ind w:left="6"/>
              <w:rPr>
                <w:rFonts w:cs="Arial"/>
                <w:sz w:val="18"/>
                <w:szCs w:val="18"/>
              </w:rPr>
            </w:pPr>
            <w:r>
              <w:rPr>
                <w:rFonts w:cs="Arial"/>
                <w:sz w:val="18"/>
                <w:szCs w:val="18"/>
              </w:rPr>
              <w:t xml:space="preserve">Lucie </w:t>
            </w:r>
            <w:proofErr w:type="spellStart"/>
            <w:r>
              <w:rPr>
                <w:rFonts w:cs="Arial"/>
                <w:sz w:val="18"/>
                <w:szCs w:val="18"/>
              </w:rPr>
              <w:t>Sidibe</w:t>
            </w:r>
            <w:proofErr w:type="spellEnd"/>
            <w:r>
              <w:rPr>
                <w:rFonts w:cs="Arial"/>
                <w:sz w:val="18"/>
                <w:szCs w:val="18"/>
              </w:rPr>
              <w:t xml:space="preserve"> (SDGE)</w:t>
            </w:r>
          </w:p>
        </w:tc>
      </w:tr>
      <w:tr w:rsidR="002C7511" w:rsidTr="005E4FD2">
        <w:tc>
          <w:tcPr>
            <w:tcW w:w="977" w:type="dxa"/>
          </w:tcPr>
          <w:p w:rsidR="002C7511" w:rsidRDefault="002C7511" w:rsidP="003F2BB3">
            <w:pPr>
              <w:jc w:val="center"/>
              <w:rPr>
                <w:rFonts w:cs="Arial"/>
                <w:bCs/>
                <w:sz w:val="18"/>
              </w:rPr>
            </w:pPr>
            <w:r>
              <w:rPr>
                <w:rFonts w:cs="Arial"/>
                <w:bCs/>
                <w:sz w:val="18"/>
              </w:rPr>
              <w:t>2</w:t>
            </w:r>
          </w:p>
        </w:tc>
        <w:tc>
          <w:tcPr>
            <w:tcW w:w="1454" w:type="dxa"/>
          </w:tcPr>
          <w:p w:rsidR="002C7511" w:rsidRDefault="002C7511" w:rsidP="003F2BB3">
            <w:pPr>
              <w:rPr>
                <w:rFonts w:cs="Arial"/>
                <w:bCs/>
                <w:sz w:val="18"/>
                <w:szCs w:val="18"/>
              </w:rPr>
            </w:pPr>
            <w:r>
              <w:rPr>
                <w:rFonts w:cs="Arial"/>
                <w:bCs/>
                <w:sz w:val="18"/>
                <w:szCs w:val="18"/>
              </w:rPr>
              <w:t>Aug. 12, 2009</w:t>
            </w:r>
          </w:p>
        </w:tc>
        <w:tc>
          <w:tcPr>
            <w:tcW w:w="4676" w:type="dxa"/>
          </w:tcPr>
          <w:p w:rsidR="002C7511" w:rsidRDefault="002C7511" w:rsidP="003F2BB3">
            <w:pPr>
              <w:rPr>
                <w:rFonts w:cs="Arial"/>
                <w:bCs/>
                <w:sz w:val="18"/>
              </w:rPr>
            </w:pPr>
            <w:r>
              <w:rPr>
                <w:rFonts w:cs="Arial"/>
                <w:bCs/>
                <w:sz w:val="18"/>
              </w:rPr>
              <w:t>Inclusion of CPUC’s comments</w:t>
            </w:r>
            <w:r w:rsidR="00072E62">
              <w:rPr>
                <w:rStyle w:val="EndnoteReference"/>
                <w:bCs/>
                <w:sz w:val="18"/>
              </w:rPr>
              <w:endnoteReference w:id="3"/>
            </w:r>
          </w:p>
        </w:tc>
        <w:tc>
          <w:tcPr>
            <w:tcW w:w="1718" w:type="dxa"/>
          </w:tcPr>
          <w:p w:rsidR="002C7511" w:rsidRDefault="002C7511" w:rsidP="003F2BB3">
            <w:pPr>
              <w:ind w:left="6"/>
              <w:rPr>
                <w:rFonts w:cs="Arial"/>
                <w:sz w:val="18"/>
                <w:szCs w:val="18"/>
              </w:rPr>
            </w:pPr>
            <w:r>
              <w:rPr>
                <w:rFonts w:cs="Arial"/>
                <w:sz w:val="18"/>
                <w:szCs w:val="18"/>
              </w:rPr>
              <w:t xml:space="preserve">Stu </w:t>
            </w:r>
            <w:proofErr w:type="spellStart"/>
            <w:r>
              <w:rPr>
                <w:rFonts w:cs="Arial"/>
                <w:sz w:val="18"/>
                <w:szCs w:val="18"/>
              </w:rPr>
              <w:t>Knoke</w:t>
            </w:r>
            <w:proofErr w:type="spellEnd"/>
          </w:p>
          <w:p w:rsidR="002C7511" w:rsidRDefault="002C7511" w:rsidP="003F2BB3">
            <w:pPr>
              <w:ind w:left="6"/>
              <w:rPr>
                <w:rFonts w:cs="Arial"/>
                <w:sz w:val="18"/>
                <w:szCs w:val="18"/>
              </w:rPr>
            </w:pPr>
            <w:r>
              <w:rPr>
                <w:rFonts w:cs="Arial"/>
                <w:sz w:val="18"/>
                <w:szCs w:val="18"/>
              </w:rPr>
              <w:t>Chan Paek</w:t>
            </w:r>
          </w:p>
        </w:tc>
      </w:tr>
      <w:tr w:rsidR="002C7511" w:rsidTr="005E4FD2">
        <w:tc>
          <w:tcPr>
            <w:tcW w:w="977" w:type="dxa"/>
          </w:tcPr>
          <w:p w:rsidR="002C7511" w:rsidRDefault="002C7511" w:rsidP="003F2BB3">
            <w:pPr>
              <w:jc w:val="center"/>
              <w:rPr>
                <w:rFonts w:cs="Arial"/>
                <w:bCs/>
                <w:sz w:val="18"/>
              </w:rPr>
            </w:pPr>
            <w:r>
              <w:rPr>
                <w:rFonts w:cs="Arial"/>
                <w:bCs/>
                <w:sz w:val="18"/>
              </w:rPr>
              <w:t>3</w:t>
            </w:r>
          </w:p>
        </w:tc>
        <w:tc>
          <w:tcPr>
            <w:tcW w:w="1454" w:type="dxa"/>
          </w:tcPr>
          <w:p w:rsidR="002C7511" w:rsidRDefault="002C7511" w:rsidP="003F2BB3">
            <w:pPr>
              <w:rPr>
                <w:rFonts w:cs="Arial"/>
                <w:bCs/>
                <w:sz w:val="18"/>
                <w:szCs w:val="18"/>
              </w:rPr>
            </w:pPr>
            <w:r>
              <w:rPr>
                <w:rFonts w:cs="Arial"/>
                <w:bCs/>
                <w:sz w:val="18"/>
                <w:szCs w:val="18"/>
              </w:rPr>
              <w:t>May 12, 2014</w:t>
            </w:r>
          </w:p>
        </w:tc>
        <w:tc>
          <w:tcPr>
            <w:tcW w:w="4676" w:type="dxa"/>
          </w:tcPr>
          <w:p w:rsidR="000D59FE" w:rsidRDefault="005E4FD2" w:rsidP="003F2BB3">
            <w:pPr>
              <w:rPr>
                <w:rFonts w:cs="Arial"/>
                <w:bCs/>
                <w:sz w:val="18"/>
              </w:rPr>
            </w:pPr>
            <w:r>
              <w:rPr>
                <w:rFonts w:cs="Arial"/>
                <w:bCs/>
                <w:sz w:val="18"/>
              </w:rPr>
              <w:t xml:space="preserve">1. </w:t>
            </w:r>
            <w:r w:rsidR="000D59FE">
              <w:rPr>
                <w:rFonts w:cs="Arial"/>
                <w:bCs/>
                <w:sz w:val="18"/>
              </w:rPr>
              <w:t>New WP template</w:t>
            </w:r>
            <w:r w:rsidR="001C1F14">
              <w:rPr>
                <w:rFonts w:cs="Arial"/>
                <w:bCs/>
                <w:sz w:val="18"/>
              </w:rPr>
              <w:t xml:space="preserve"> “SCG WP Template_Rev3”</w:t>
            </w:r>
          </w:p>
          <w:p w:rsidR="00E16BF4" w:rsidRDefault="005E4FD2" w:rsidP="003F2BB3">
            <w:pPr>
              <w:rPr>
                <w:rFonts w:cs="Arial"/>
                <w:bCs/>
                <w:sz w:val="18"/>
              </w:rPr>
            </w:pPr>
            <w:r>
              <w:rPr>
                <w:rFonts w:cs="Arial"/>
                <w:bCs/>
                <w:sz w:val="18"/>
              </w:rPr>
              <w:t xml:space="preserve">2. </w:t>
            </w:r>
            <w:r w:rsidR="00E16BF4">
              <w:rPr>
                <w:rFonts w:cs="Arial"/>
                <w:bCs/>
                <w:sz w:val="18"/>
              </w:rPr>
              <w:t>Changed program type to REA</w:t>
            </w:r>
          </w:p>
          <w:p w:rsidR="002C7511" w:rsidRDefault="005E4FD2" w:rsidP="003F2BB3">
            <w:pPr>
              <w:rPr>
                <w:rFonts w:cs="Arial"/>
                <w:bCs/>
                <w:sz w:val="18"/>
              </w:rPr>
            </w:pPr>
            <w:r>
              <w:rPr>
                <w:rFonts w:cs="Arial"/>
                <w:bCs/>
                <w:sz w:val="18"/>
              </w:rPr>
              <w:t xml:space="preserve">3. </w:t>
            </w:r>
            <w:r w:rsidR="002C7511">
              <w:rPr>
                <w:rFonts w:cs="Arial"/>
                <w:bCs/>
                <w:sz w:val="18"/>
              </w:rPr>
              <w:t>Include savings specific to each CA climate zone</w:t>
            </w:r>
          </w:p>
          <w:p w:rsidR="000D59FE" w:rsidRDefault="005E4FD2" w:rsidP="003F2BB3">
            <w:pPr>
              <w:rPr>
                <w:rFonts w:cs="Arial"/>
                <w:bCs/>
                <w:sz w:val="18"/>
              </w:rPr>
            </w:pPr>
            <w:r>
              <w:rPr>
                <w:rFonts w:cs="Arial"/>
                <w:bCs/>
                <w:sz w:val="18"/>
              </w:rPr>
              <w:t xml:space="preserve">3. </w:t>
            </w:r>
            <w:r w:rsidR="002C7511">
              <w:rPr>
                <w:rFonts w:cs="Arial"/>
                <w:bCs/>
                <w:sz w:val="18"/>
              </w:rPr>
              <w:t>Savings distinguished between indoor and outdoor pipes</w:t>
            </w:r>
          </w:p>
          <w:p w:rsidR="000D59FE" w:rsidRDefault="005E4FD2" w:rsidP="003F2BB3">
            <w:pPr>
              <w:rPr>
                <w:rFonts w:cs="Arial"/>
                <w:bCs/>
                <w:sz w:val="18"/>
              </w:rPr>
            </w:pPr>
            <w:r>
              <w:rPr>
                <w:rFonts w:cs="Arial"/>
                <w:bCs/>
                <w:sz w:val="18"/>
              </w:rPr>
              <w:t xml:space="preserve">5. </w:t>
            </w:r>
            <w:r w:rsidR="000D59FE">
              <w:rPr>
                <w:rFonts w:cs="Arial"/>
                <w:bCs/>
                <w:sz w:val="18"/>
              </w:rPr>
              <w:t>Updated NTG</w:t>
            </w:r>
          </w:p>
          <w:p w:rsidR="005E4FD2" w:rsidRDefault="005E4FD2" w:rsidP="003F2BB3">
            <w:pPr>
              <w:rPr>
                <w:rFonts w:cs="Arial"/>
                <w:bCs/>
                <w:sz w:val="18"/>
              </w:rPr>
            </w:pPr>
            <w:r>
              <w:rPr>
                <w:rFonts w:cs="Arial"/>
                <w:bCs/>
                <w:sz w:val="18"/>
              </w:rPr>
              <w:t>6. Updated CEC Boiler Data</w:t>
            </w:r>
          </w:p>
        </w:tc>
        <w:tc>
          <w:tcPr>
            <w:tcW w:w="1718" w:type="dxa"/>
          </w:tcPr>
          <w:p w:rsidR="002C7511" w:rsidRDefault="002C7511" w:rsidP="003F2BB3">
            <w:pPr>
              <w:ind w:left="6"/>
              <w:rPr>
                <w:rFonts w:cs="Arial"/>
                <w:sz w:val="18"/>
                <w:szCs w:val="18"/>
              </w:rPr>
            </w:pPr>
            <w:r>
              <w:rPr>
                <w:rFonts w:cs="Arial"/>
                <w:sz w:val="18"/>
                <w:szCs w:val="18"/>
              </w:rPr>
              <w:t xml:space="preserve">Michael </w:t>
            </w:r>
            <w:proofErr w:type="spellStart"/>
            <w:r>
              <w:rPr>
                <w:rFonts w:cs="Arial"/>
                <w:sz w:val="18"/>
                <w:szCs w:val="18"/>
              </w:rPr>
              <w:t>Crayne</w:t>
            </w:r>
            <w:proofErr w:type="spellEnd"/>
            <w:r>
              <w:rPr>
                <w:rFonts w:cs="Arial"/>
                <w:sz w:val="18"/>
                <w:szCs w:val="18"/>
              </w:rPr>
              <w:t xml:space="preserve"> (PECI)</w:t>
            </w:r>
          </w:p>
        </w:tc>
      </w:tr>
    </w:tbl>
    <w:p w:rsidR="002F29DD" w:rsidRDefault="002F29DD" w:rsidP="002F29DD">
      <w:pPr>
        <w:spacing w:after="120"/>
        <w:jc w:val="both"/>
        <w:rPr>
          <w:b/>
        </w:rPr>
      </w:pPr>
    </w:p>
    <w:p w:rsidR="002F29DD" w:rsidRDefault="002F29DD" w:rsidP="002F29DD">
      <w:pPr>
        <w:pStyle w:val="Heading1"/>
        <w:sectPr w:rsidR="002F29DD" w:rsidSect="003F2BB3">
          <w:footerReference w:type="default" r:id="rId15"/>
          <w:endnotePr>
            <w:numFmt w:val="decimal"/>
          </w:endnotePr>
          <w:pgSz w:w="12240" w:h="15840" w:code="1"/>
          <w:pgMar w:top="1440" w:right="1440" w:bottom="1440" w:left="1440" w:header="720" w:footer="720" w:gutter="0"/>
          <w:pgNumType w:fmt="lowerRoman" w:start="1"/>
          <w:cols w:space="720"/>
          <w:docGrid w:linePitch="360"/>
        </w:sectPr>
      </w:pPr>
      <w:bookmarkStart w:id="5" w:name="_Toc184544712"/>
      <w:bookmarkStart w:id="6" w:name="_Toc185161311"/>
    </w:p>
    <w:p w:rsidR="002F29DD" w:rsidRDefault="002F29DD" w:rsidP="002F29DD">
      <w:pPr>
        <w:pStyle w:val="Pref"/>
      </w:pPr>
      <w:bookmarkStart w:id="7" w:name="_Toc387996034"/>
      <w:r w:rsidRPr="005D49FA">
        <w:rPr>
          <w:sz w:val="28"/>
        </w:rPr>
        <w:lastRenderedPageBreak/>
        <w:t>Measure</w:t>
      </w:r>
      <w:r>
        <w:t xml:space="preserve"> Summary Table</w:t>
      </w:r>
      <w:r w:rsidR="003066F4">
        <w:t xml:space="preserve"> A</w:t>
      </w:r>
      <w:bookmarkEnd w:id="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7"/>
        <w:gridCol w:w="3059"/>
        <w:gridCol w:w="1080"/>
        <w:gridCol w:w="809"/>
        <w:gridCol w:w="630"/>
        <w:gridCol w:w="809"/>
        <w:gridCol w:w="809"/>
        <w:gridCol w:w="901"/>
        <w:gridCol w:w="722"/>
        <w:gridCol w:w="812"/>
        <w:gridCol w:w="1439"/>
        <w:gridCol w:w="630"/>
        <w:gridCol w:w="559"/>
      </w:tblGrid>
      <w:tr w:rsidR="00B8043D" w:rsidTr="00B8043D">
        <w:trPr>
          <w:trHeight w:val="1205"/>
          <w:jc w:val="center"/>
        </w:trPr>
        <w:tc>
          <w:tcPr>
            <w:tcW w:w="348" w:type="pct"/>
            <w:shd w:val="clear" w:color="auto" w:fill="C0C0C0"/>
            <w:vAlign w:val="center"/>
          </w:tcPr>
          <w:bookmarkEnd w:id="5"/>
          <w:bookmarkEnd w:id="6"/>
          <w:p w:rsidR="00FE6476" w:rsidRDefault="00FE6476" w:rsidP="005D49FA">
            <w:pPr>
              <w:jc w:val="center"/>
              <w:rPr>
                <w:sz w:val="16"/>
                <w:szCs w:val="16"/>
              </w:rPr>
            </w:pPr>
            <w:r>
              <w:rPr>
                <w:sz w:val="16"/>
                <w:szCs w:val="16"/>
              </w:rPr>
              <w:t>Measure ID</w:t>
            </w:r>
          </w:p>
          <w:p w:rsidR="00FE6476" w:rsidRPr="009964C7" w:rsidRDefault="00FE6476" w:rsidP="005D49FA">
            <w:pPr>
              <w:jc w:val="center"/>
              <w:rPr>
                <w:sz w:val="16"/>
                <w:szCs w:val="16"/>
              </w:rPr>
            </w:pPr>
          </w:p>
        </w:tc>
        <w:tc>
          <w:tcPr>
            <w:tcW w:w="1161" w:type="pct"/>
            <w:shd w:val="clear" w:color="auto" w:fill="C0C0C0"/>
            <w:vAlign w:val="center"/>
          </w:tcPr>
          <w:p w:rsidR="00FE6476" w:rsidRPr="009964C7" w:rsidRDefault="00FE6476" w:rsidP="005D49FA">
            <w:pPr>
              <w:jc w:val="center"/>
              <w:rPr>
                <w:sz w:val="16"/>
                <w:szCs w:val="16"/>
              </w:rPr>
            </w:pPr>
            <w:r w:rsidRPr="009964C7">
              <w:rPr>
                <w:sz w:val="16"/>
                <w:szCs w:val="16"/>
              </w:rPr>
              <w:t>Measure Name</w:t>
            </w:r>
          </w:p>
        </w:tc>
        <w:tc>
          <w:tcPr>
            <w:tcW w:w="410" w:type="pct"/>
            <w:shd w:val="clear" w:color="auto" w:fill="C0C0C0"/>
            <w:vAlign w:val="center"/>
          </w:tcPr>
          <w:p w:rsidR="00FE6476" w:rsidRDefault="00FE6476" w:rsidP="002902C1">
            <w:pPr>
              <w:jc w:val="center"/>
              <w:rPr>
                <w:sz w:val="16"/>
                <w:szCs w:val="16"/>
              </w:rPr>
            </w:pPr>
            <w:r>
              <w:rPr>
                <w:sz w:val="16"/>
                <w:szCs w:val="16"/>
              </w:rPr>
              <w:t>Program Type (</w:t>
            </w:r>
            <w:r w:rsidR="002902C1">
              <w:rPr>
                <w:sz w:val="16"/>
                <w:szCs w:val="16"/>
              </w:rPr>
              <w:t>ER</w:t>
            </w:r>
            <w:r>
              <w:rPr>
                <w:sz w:val="16"/>
                <w:szCs w:val="16"/>
              </w:rPr>
              <w:t xml:space="preserve">, ROB, </w:t>
            </w:r>
            <w:r w:rsidR="002902C1">
              <w:rPr>
                <w:sz w:val="16"/>
                <w:szCs w:val="16"/>
              </w:rPr>
              <w:t>NC, RC,CE</w:t>
            </w:r>
            <w:r>
              <w:rPr>
                <w:sz w:val="16"/>
                <w:szCs w:val="16"/>
              </w:rPr>
              <w:t>)</w:t>
            </w:r>
          </w:p>
        </w:tc>
        <w:tc>
          <w:tcPr>
            <w:tcW w:w="307" w:type="pct"/>
            <w:shd w:val="clear" w:color="auto" w:fill="C0C0C0"/>
            <w:vAlign w:val="center"/>
          </w:tcPr>
          <w:p w:rsidR="00FE6476" w:rsidRPr="009964C7" w:rsidRDefault="00FE6476" w:rsidP="005D49FA">
            <w:pPr>
              <w:jc w:val="center"/>
              <w:rPr>
                <w:sz w:val="16"/>
                <w:szCs w:val="16"/>
              </w:rPr>
            </w:pPr>
            <w:r>
              <w:rPr>
                <w:sz w:val="16"/>
                <w:szCs w:val="16"/>
              </w:rPr>
              <w:t>EUL / RUL (</w:t>
            </w:r>
            <w:proofErr w:type="spellStart"/>
            <w:r>
              <w:rPr>
                <w:sz w:val="16"/>
                <w:szCs w:val="16"/>
              </w:rPr>
              <w:t>yr</w:t>
            </w:r>
            <w:proofErr w:type="spellEnd"/>
            <w:r>
              <w:rPr>
                <w:sz w:val="16"/>
                <w:szCs w:val="16"/>
              </w:rPr>
              <w:t>)</w:t>
            </w:r>
          </w:p>
        </w:tc>
        <w:tc>
          <w:tcPr>
            <w:tcW w:w="239" w:type="pct"/>
            <w:shd w:val="clear" w:color="auto" w:fill="C0C0C0"/>
            <w:vAlign w:val="center"/>
          </w:tcPr>
          <w:p w:rsidR="00FE6476" w:rsidRPr="009964C7" w:rsidRDefault="00FE6476" w:rsidP="005D49FA">
            <w:pPr>
              <w:jc w:val="center"/>
              <w:rPr>
                <w:sz w:val="16"/>
                <w:szCs w:val="16"/>
              </w:rPr>
            </w:pPr>
            <w:r>
              <w:rPr>
                <w:sz w:val="16"/>
                <w:szCs w:val="16"/>
              </w:rPr>
              <w:t>CZ</w:t>
            </w:r>
          </w:p>
        </w:tc>
        <w:tc>
          <w:tcPr>
            <w:tcW w:w="307" w:type="pct"/>
            <w:shd w:val="clear" w:color="auto" w:fill="C0C0C0"/>
            <w:vAlign w:val="center"/>
          </w:tcPr>
          <w:p w:rsidR="00FE6476" w:rsidRDefault="00FE6476" w:rsidP="005D49FA">
            <w:pPr>
              <w:jc w:val="center"/>
              <w:rPr>
                <w:sz w:val="16"/>
                <w:szCs w:val="16"/>
              </w:rPr>
            </w:pPr>
            <w:r>
              <w:rPr>
                <w:sz w:val="16"/>
                <w:szCs w:val="16"/>
              </w:rPr>
              <w:t>Building Type</w:t>
            </w:r>
          </w:p>
        </w:tc>
        <w:tc>
          <w:tcPr>
            <w:tcW w:w="307" w:type="pct"/>
            <w:shd w:val="clear" w:color="auto" w:fill="C0C0C0"/>
            <w:vAlign w:val="center"/>
          </w:tcPr>
          <w:p w:rsidR="00FE6476" w:rsidRPr="009964C7" w:rsidRDefault="00FE6476" w:rsidP="005D49FA">
            <w:pPr>
              <w:jc w:val="center"/>
              <w:rPr>
                <w:sz w:val="16"/>
                <w:szCs w:val="16"/>
              </w:rPr>
            </w:pPr>
            <w:r>
              <w:rPr>
                <w:sz w:val="16"/>
                <w:szCs w:val="16"/>
              </w:rPr>
              <w:t>Building Vintage</w:t>
            </w:r>
          </w:p>
        </w:tc>
        <w:tc>
          <w:tcPr>
            <w:tcW w:w="342" w:type="pct"/>
            <w:shd w:val="clear" w:color="auto" w:fill="C0C0C0"/>
            <w:vAlign w:val="center"/>
          </w:tcPr>
          <w:p w:rsidR="00FE6476" w:rsidRDefault="00FE6476" w:rsidP="005D49FA">
            <w:pPr>
              <w:jc w:val="center"/>
              <w:rPr>
                <w:sz w:val="16"/>
                <w:szCs w:val="16"/>
              </w:rPr>
            </w:pPr>
            <w:r>
              <w:rPr>
                <w:sz w:val="16"/>
                <w:szCs w:val="16"/>
              </w:rPr>
              <w:t xml:space="preserve">Unit </w:t>
            </w:r>
          </w:p>
          <w:p w:rsidR="00FE6476" w:rsidRPr="009964C7" w:rsidRDefault="00FE6476" w:rsidP="005D49FA">
            <w:pPr>
              <w:jc w:val="center"/>
              <w:rPr>
                <w:sz w:val="16"/>
                <w:szCs w:val="16"/>
              </w:rPr>
            </w:pPr>
            <w:r>
              <w:rPr>
                <w:sz w:val="16"/>
                <w:szCs w:val="16"/>
              </w:rPr>
              <w:t>Definition</w:t>
            </w:r>
          </w:p>
        </w:tc>
        <w:tc>
          <w:tcPr>
            <w:tcW w:w="274" w:type="pct"/>
            <w:shd w:val="clear" w:color="auto" w:fill="C0C0C0"/>
            <w:vAlign w:val="center"/>
          </w:tcPr>
          <w:p w:rsidR="00FE6476" w:rsidRDefault="00FE6476" w:rsidP="005D49FA">
            <w:pPr>
              <w:jc w:val="center"/>
              <w:rPr>
                <w:sz w:val="16"/>
                <w:szCs w:val="16"/>
              </w:rPr>
            </w:pPr>
            <w:r>
              <w:rPr>
                <w:sz w:val="16"/>
                <w:szCs w:val="16"/>
              </w:rPr>
              <w:t>NTG</w:t>
            </w:r>
            <w:r w:rsidR="009E1BAE">
              <w:rPr>
                <w:sz w:val="16"/>
                <w:szCs w:val="16"/>
              </w:rPr>
              <w:t>R</w:t>
            </w:r>
            <w:r>
              <w:rPr>
                <w:sz w:val="16"/>
                <w:szCs w:val="16"/>
              </w:rPr>
              <w:t xml:space="preserve"> </w:t>
            </w:r>
          </w:p>
          <w:p w:rsidR="00FE6476" w:rsidRPr="009964C7" w:rsidRDefault="00FE6476" w:rsidP="005D49FA">
            <w:pPr>
              <w:jc w:val="center"/>
              <w:rPr>
                <w:sz w:val="16"/>
                <w:szCs w:val="16"/>
              </w:rPr>
            </w:pPr>
            <w:r>
              <w:rPr>
                <w:sz w:val="16"/>
                <w:szCs w:val="16"/>
              </w:rPr>
              <w:t>IMC</w:t>
            </w:r>
          </w:p>
        </w:tc>
        <w:tc>
          <w:tcPr>
            <w:tcW w:w="308" w:type="pct"/>
            <w:shd w:val="clear" w:color="auto" w:fill="C0C0C0"/>
            <w:vAlign w:val="center"/>
          </w:tcPr>
          <w:p w:rsidR="00FE6476" w:rsidRPr="009964C7" w:rsidRDefault="00FE6476" w:rsidP="00605A64">
            <w:pPr>
              <w:jc w:val="center"/>
              <w:rPr>
                <w:sz w:val="16"/>
                <w:szCs w:val="16"/>
              </w:rPr>
            </w:pPr>
            <w:r>
              <w:rPr>
                <w:sz w:val="16"/>
                <w:szCs w:val="16"/>
              </w:rPr>
              <w:t>NTG</w:t>
            </w:r>
            <w:r w:rsidR="009E1BAE">
              <w:rPr>
                <w:sz w:val="16"/>
                <w:szCs w:val="16"/>
              </w:rPr>
              <w:t>R</w:t>
            </w:r>
            <w:r>
              <w:rPr>
                <w:sz w:val="16"/>
                <w:szCs w:val="16"/>
              </w:rPr>
              <w:t xml:space="preserve"> Savings</w:t>
            </w:r>
          </w:p>
        </w:tc>
        <w:tc>
          <w:tcPr>
            <w:tcW w:w="546" w:type="pct"/>
            <w:shd w:val="clear" w:color="auto" w:fill="C0C0C0"/>
            <w:vAlign w:val="center"/>
          </w:tcPr>
          <w:p w:rsidR="00FE6476" w:rsidRPr="009964C7" w:rsidRDefault="00FE6476" w:rsidP="005D49FA">
            <w:pPr>
              <w:jc w:val="center"/>
              <w:rPr>
                <w:sz w:val="16"/>
                <w:szCs w:val="16"/>
              </w:rPr>
            </w:pPr>
            <w:r>
              <w:rPr>
                <w:sz w:val="16"/>
                <w:szCs w:val="16"/>
              </w:rPr>
              <w:t>Implementation</w:t>
            </w:r>
            <w:r w:rsidR="002902C1">
              <w:rPr>
                <w:sz w:val="16"/>
                <w:szCs w:val="16"/>
              </w:rPr>
              <w:t>/ Delivery</w:t>
            </w:r>
            <w:r>
              <w:rPr>
                <w:sz w:val="16"/>
                <w:szCs w:val="16"/>
              </w:rPr>
              <w:t xml:space="preserve"> Method</w:t>
            </w:r>
          </w:p>
        </w:tc>
        <w:tc>
          <w:tcPr>
            <w:tcW w:w="239" w:type="pct"/>
            <w:shd w:val="clear" w:color="auto" w:fill="C0C0C0"/>
            <w:vAlign w:val="center"/>
          </w:tcPr>
          <w:p w:rsidR="00FE6476" w:rsidRDefault="00FE6476" w:rsidP="00013B87">
            <w:pPr>
              <w:jc w:val="center"/>
              <w:rPr>
                <w:sz w:val="16"/>
                <w:szCs w:val="16"/>
              </w:rPr>
            </w:pPr>
            <w:r>
              <w:rPr>
                <w:sz w:val="16"/>
                <w:szCs w:val="16"/>
              </w:rPr>
              <w:t>GRR</w:t>
            </w:r>
          </w:p>
        </w:tc>
        <w:tc>
          <w:tcPr>
            <w:tcW w:w="212" w:type="pct"/>
            <w:shd w:val="clear" w:color="auto" w:fill="C0C0C0"/>
            <w:vAlign w:val="center"/>
          </w:tcPr>
          <w:p w:rsidR="00FE6476" w:rsidRDefault="00F24214" w:rsidP="00FE6476">
            <w:pPr>
              <w:jc w:val="center"/>
              <w:rPr>
                <w:sz w:val="16"/>
                <w:szCs w:val="16"/>
              </w:rPr>
            </w:pPr>
            <w:r>
              <w:rPr>
                <w:sz w:val="16"/>
                <w:szCs w:val="16"/>
              </w:rPr>
              <w:t>ISR</w:t>
            </w:r>
          </w:p>
        </w:tc>
      </w:tr>
      <w:tr w:rsidR="00B8043D" w:rsidTr="00B8043D">
        <w:trPr>
          <w:trHeight w:val="172"/>
          <w:jc w:val="center"/>
        </w:trPr>
        <w:tc>
          <w:tcPr>
            <w:tcW w:w="348" w:type="pct"/>
            <w:vAlign w:val="center"/>
          </w:tcPr>
          <w:p w:rsidR="00B8043D" w:rsidRPr="000D59FE" w:rsidRDefault="002B13F1" w:rsidP="005D49FA">
            <w:pPr>
              <w:jc w:val="center"/>
              <w:rPr>
                <w:sz w:val="16"/>
                <w:szCs w:val="16"/>
              </w:rPr>
            </w:pPr>
            <w:r>
              <w:rPr>
                <w:sz w:val="16"/>
                <w:szCs w:val="16"/>
              </w:rPr>
              <w:t>30</w:t>
            </w:r>
            <w:r w:rsidR="007B09F9">
              <w:rPr>
                <w:sz w:val="16"/>
                <w:szCs w:val="16"/>
              </w:rPr>
              <w:t>7</w:t>
            </w:r>
          </w:p>
        </w:tc>
        <w:tc>
          <w:tcPr>
            <w:tcW w:w="1161" w:type="pct"/>
            <w:shd w:val="clear" w:color="auto" w:fill="auto"/>
            <w:noWrap/>
            <w:vAlign w:val="center"/>
          </w:tcPr>
          <w:p w:rsidR="00B8043D" w:rsidRPr="000D59FE" w:rsidRDefault="002B13F1" w:rsidP="005D49FA">
            <w:pPr>
              <w:jc w:val="center"/>
              <w:rPr>
                <w:sz w:val="16"/>
                <w:szCs w:val="16"/>
              </w:rPr>
            </w:pPr>
            <w:r w:rsidRPr="002B13F1">
              <w:rPr>
                <w:sz w:val="16"/>
                <w:szCs w:val="16"/>
              </w:rPr>
              <w:t>Large Commercial Pipe Insulation Hot Water &lt;1" Pipe, Indoor</w:t>
            </w:r>
          </w:p>
        </w:tc>
        <w:tc>
          <w:tcPr>
            <w:tcW w:w="410" w:type="pct"/>
            <w:vAlign w:val="center"/>
          </w:tcPr>
          <w:p w:rsidR="00B8043D" w:rsidRPr="000D59FE" w:rsidRDefault="00B8043D" w:rsidP="005D49FA">
            <w:pPr>
              <w:jc w:val="center"/>
              <w:rPr>
                <w:sz w:val="16"/>
                <w:szCs w:val="16"/>
              </w:rPr>
            </w:pPr>
            <w:r w:rsidRPr="000D59FE">
              <w:rPr>
                <w:sz w:val="16"/>
                <w:szCs w:val="16"/>
              </w:rPr>
              <w:t>R</w:t>
            </w:r>
            <w:r w:rsidR="00E16BF4">
              <w:rPr>
                <w:sz w:val="16"/>
                <w:szCs w:val="16"/>
              </w:rPr>
              <w:t>EA</w:t>
            </w:r>
          </w:p>
        </w:tc>
        <w:tc>
          <w:tcPr>
            <w:tcW w:w="307" w:type="pct"/>
            <w:vAlign w:val="center"/>
          </w:tcPr>
          <w:p w:rsidR="00B8043D" w:rsidRPr="000D59FE" w:rsidRDefault="00B8043D" w:rsidP="005D49FA">
            <w:pPr>
              <w:jc w:val="center"/>
              <w:rPr>
                <w:sz w:val="16"/>
                <w:szCs w:val="16"/>
              </w:rPr>
            </w:pPr>
            <w:r w:rsidRPr="000D59FE">
              <w:rPr>
                <w:sz w:val="16"/>
                <w:szCs w:val="16"/>
              </w:rPr>
              <w:t>11</w:t>
            </w:r>
          </w:p>
        </w:tc>
        <w:tc>
          <w:tcPr>
            <w:tcW w:w="239" w:type="pct"/>
            <w:shd w:val="clear" w:color="auto" w:fill="auto"/>
            <w:noWrap/>
            <w:vAlign w:val="center"/>
          </w:tcPr>
          <w:p w:rsidR="00B8043D" w:rsidRPr="000D59FE" w:rsidRDefault="002B13F1" w:rsidP="005D49FA">
            <w:pPr>
              <w:jc w:val="center"/>
              <w:rPr>
                <w:sz w:val="16"/>
                <w:szCs w:val="16"/>
              </w:rPr>
            </w:pPr>
            <w:r>
              <w:rPr>
                <w:sz w:val="16"/>
                <w:szCs w:val="16"/>
              </w:rPr>
              <w:t>Any</w:t>
            </w:r>
          </w:p>
        </w:tc>
        <w:tc>
          <w:tcPr>
            <w:tcW w:w="307" w:type="pct"/>
            <w:vAlign w:val="bottom"/>
          </w:tcPr>
          <w:p w:rsidR="00B8043D" w:rsidRPr="000D59FE" w:rsidRDefault="00B8043D" w:rsidP="005D49FA">
            <w:pPr>
              <w:jc w:val="center"/>
              <w:rPr>
                <w:sz w:val="16"/>
                <w:szCs w:val="16"/>
              </w:rPr>
            </w:pPr>
            <w:r w:rsidRPr="00B8043D">
              <w:rPr>
                <w:sz w:val="16"/>
                <w:szCs w:val="16"/>
              </w:rPr>
              <w:t>Com</w:t>
            </w:r>
          </w:p>
        </w:tc>
        <w:tc>
          <w:tcPr>
            <w:tcW w:w="307" w:type="pct"/>
            <w:shd w:val="clear" w:color="auto" w:fill="auto"/>
            <w:vAlign w:val="center"/>
          </w:tcPr>
          <w:p w:rsidR="00B8043D" w:rsidRPr="000D59FE" w:rsidRDefault="00B8043D" w:rsidP="00B8043D">
            <w:pPr>
              <w:jc w:val="center"/>
              <w:rPr>
                <w:sz w:val="16"/>
                <w:szCs w:val="16"/>
              </w:rPr>
            </w:pPr>
            <w:r>
              <w:rPr>
                <w:sz w:val="16"/>
                <w:szCs w:val="16"/>
              </w:rPr>
              <w:t>Any</w:t>
            </w:r>
          </w:p>
        </w:tc>
        <w:tc>
          <w:tcPr>
            <w:tcW w:w="342" w:type="pct"/>
            <w:shd w:val="clear" w:color="auto" w:fill="auto"/>
            <w:vAlign w:val="center"/>
          </w:tcPr>
          <w:p w:rsidR="00B8043D" w:rsidRPr="000D59FE" w:rsidRDefault="00B8043D" w:rsidP="00B8043D">
            <w:pPr>
              <w:jc w:val="center"/>
              <w:rPr>
                <w:sz w:val="16"/>
                <w:szCs w:val="16"/>
              </w:rPr>
            </w:pPr>
            <w:r>
              <w:rPr>
                <w:sz w:val="16"/>
                <w:szCs w:val="16"/>
              </w:rPr>
              <w:t>Linear Foot</w:t>
            </w:r>
          </w:p>
        </w:tc>
        <w:tc>
          <w:tcPr>
            <w:tcW w:w="274" w:type="pct"/>
            <w:shd w:val="clear" w:color="auto" w:fill="auto"/>
            <w:vAlign w:val="center"/>
          </w:tcPr>
          <w:p w:rsidR="00B8043D" w:rsidRPr="000D59FE" w:rsidRDefault="00B8043D" w:rsidP="005D49FA">
            <w:pPr>
              <w:jc w:val="center"/>
              <w:rPr>
                <w:sz w:val="16"/>
                <w:szCs w:val="16"/>
              </w:rPr>
            </w:pPr>
            <w:r>
              <w:rPr>
                <w:sz w:val="16"/>
                <w:szCs w:val="16"/>
              </w:rPr>
              <w:t>0.6</w:t>
            </w:r>
          </w:p>
        </w:tc>
        <w:tc>
          <w:tcPr>
            <w:tcW w:w="308" w:type="pct"/>
            <w:vAlign w:val="center"/>
          </w:tcPr>
          <w:p w:rsidR="00B8043D" w:rsidRPr="000D59FE" w:rsidRDefault="00B8043D" w:rsidP="00605A64">
            <w:pPr>
              <w:jc w:val="center"/>
              <w:rPr>
                <w:sz w:val="16"/>
                <w:szCs w:val="16"/>
              </w:rPr>
            </w:pPr>
            <w:r>
              <w:rPr>
                <w:sz w:val="16"/>
                <w:szCs w:val="16"/>
              </w:rPr>
              <w:t>0.6</w:t>
            </w:r>
          </w:p>
        </w:tc>
        <w:tc>
          <w:tcPr>
            <w:tcW w:w="546" w:type="pct"/>
            <w:shd w:val="clear" w:color="auto" w:fill="auto"/>
            <w:noWrap/>
            <w:vAlign w:val="center"/>
          </w:tcPr>
          <w:p w:rsidR="00B8043D" w:rsidRPr="000D59FE" w:rsidRDefault="00B8043D" w:rsidP="005D49FA">
            <w:pPr>
              <w:jc w:val="center"/>
              <w:rPr>
                <w:sz w:val="16"/>
                <w:szCs w:val="16"/>
              </w:rPr>
            </w:pPr>
            <w:proofErr w:type="spellStart"/>
            <w:r>
              <w:rPr>
                <w:sz w:val="16"/>
                <w:szCs w:val="16"/>
              </w:rPr>
              <w:t>PreReb</w:t>
            </w:r>
            <w:proofErr w:type="spellEnd"/>
          </w:p>
        </w:tc>
        <w:tc>
          <w:tcPr>
            <w:tcW w:w="239" w:type="pct"/>
            <w:vAlign w:val="center"/>
          </w:tcPr>
          <w:p w:rsidR="00B8043D" w:rsidRPr="000D59FE" w:rsidRDefault="00B8043D" w:rsidP="00605A64">
            <w:pPr>
              <w:jc w:val="center"/>
              <w:rPr>
                <w:sz w:val="16"/>
                <w:szCs w:val="16"/>
              </w:rPr>
            </w:pPr>
            <w:r>
              <w:rPr>
                <w:sz w:val="16"/>
                <w:szCs w:val="16"/>
              </w:rPr>
              <w:t>1</w:t>
            </w:r>
          </w:p>
        </w:tc>
        <w:tc>
          <w:tcPr>
            <w:tcW w:w="212" w:type="pct"/>
            <w:vAlign w:val="center"/>
          </w:tcPr>
          <w:p w:rsidR="00B8043D" w:rsidRPr="000D59FE" w:rsidRDefault="009849DD" w:rsidP="005D49FA">
            <w:pPr>
              <w:jc w:val="center"/>
              <w:rPr>
                <w:sz w:val="16"/>
                <w:szCs w:val="16"/>
              </w:rPr>
            </w:pPr>
            <w:r>
              <w:rPr>
                <w:sz w:val="16"/>
                <w:szCs w:val="16"/>
              </w:rPr>
              <w:t>1</w:t>
            </w:r>
          </w:p>
        </w:tc>
      </w:tr>
      <w:tr w:rsidR="00B8043D" w:rsidTr="00B8043D">
        <w:trPr>
          <w:trHeight w:val="172"/>
          <w:jc w:val="center"/>
        </w:trPr>
        <w:tc>
          <w:tcPr>
            <w:tcW w:w="348" w:type="pct"/>
            <w:vAlign w:val="center"/>
          </w:tcPr>
          <w:p w:rsidR="00B8043D" w:rsidRPr="000D59FE" w:rsidRDefault="002B13F1" w:rsidP="005D49FA">
            <w:pPr>
              <w:jc w:val="center"/>
              <w:rPr>
                <w:sz w:val="16"/>
                <w:szCs w:val="16"/>
              </w:rPr>
            </w:pPr>
            <w:r>
              <w:rPr>
                <w:sz w:val="16"/>
                <w:szCs w:val="16"/>
              </w:rPr>
              <w:t>30</w:t>
            </w:r>
            <w:r w:rsidR="007B09F9">
              <w:rPr>
                <w:sz w:val="16"/>
                <w:szCs w:val="16"/>
              </w:rPr>
              <w:t>8</w:t>
            </w:r>
          </w:p>
        </w:tc>
        <w:tc>
          <w:tcPr>
            <w:tcW w:w="1161" w:type="pct"/>
            <w:shd w:val="clear" w:color="auto" w:fill="auto"/>
            <w:noWrap/>
            <w:vAlign w:val="bottom"/>
          </w:tcPr>
          <w:p w:rsidR="00B8043D" w:rsidRPr="000D59FE" w:rsidRDefault="002B13F1" w:rsidP="005D49FA">
            <w:pPr>
              <w:jc w:val="center"/>
              <w:rPr>
                <w:sz w:val="16"/>
                <w:szCs w:val="16"/>
              </w:rPr>
            </w:pPr>
            <w:r w:rsidRPr="002B13F1">
              <w:rPr>
                <w:rFonts w:ascii="Calibri" w:hAnsi="Calibri"/>
                <w:color w:val="000000"/>
                <w:sz w:val="16"/>
                <w:szCs w:val="16"/>
              </w:rPr>
              <w:t>Large Commercial Pipe Insulation Hot W</w:t>
            </w:r>
            <w:r w:rsidRPr="002B13F1">
              <w:rPr>
                <w:rFonts w:ascii="Calibri" w:hAnsi="Calibri"/>
                <w:color w:val="000000"/>
                <w:sz w:val="16"/>
                <w:szCs w:val="16"/>
              </w:rPr>
              <w:t>a</w:t>
            </w:r>
            <w:r w:rsidRPr="002B13F1">
              <w:rPr>
                <w:rFonts w:ascii="Calibri" w:hAnsi="Calibri"/>
                <w:color w:val="000000"/>
                <w:sz w:val="16"/>
                <w:szCs w:val="16"/>
              </w:rPr>
              <w:t>ter &lt;1" Pipe, Outdoor</w:t>
            </w:r>
          </w:p>
        </w:tc>
        <w:tc>
          <w:tcPr>
            <w:tcW w:w="410" w:type="pct"/>
            <w:vAlign w:val="center"/>
          </w:tcPr>
          <w:p w:rsidR="00B8043D" w:rsidRPr="000D59FE" w:rsidRDefault="00E16BF4" w:rsidP="005D49FA">
            <w:pPr>
              <w:jc w:val="center"/>
              <w:rPr>
                <w:sz w:val="16"/>
                <w:szCs w:val="16"/>
              </w:rPr>
            </w:pPr>
            <w:r>
              <w:rPr>
                <w:sz w:val="16"/>
                <w:szCs w:val="16"/>
              </w:rPr>
              <w:t>REA</w:t>
            </w:r>
          </w:p>
        </w:tc>
        <w:tc>
          <w:tcPr>
            <w:tcW w:w="307" w:type="pct"/>
            <w:vAlign w:val="center"/>
          </w:tcPr>
          <w:p w:rsidR="00B8043D" w:rsidRPr="000D59FE" w:rsidRDefault="00B8043D" w:rsidP="005D49FA">
            <w:pPr>
              <w:jc w:val="center"/>
              <w:rPr>
                <w:sz w:val="16"/>
                <w:szCs w:val="16"/>
              </w:rPr>
            </w:pPr>
            <w:r w:rsidRPr="000D59FE">
              <w:rPr>
                <w:sz w:val="16"/>
                <w:szCs w:val="16"/>
              </w:rPr>
              <w:t>11</w:t>
            </w:r>
          </w:p>
        </w:tc>
        <w:tc>
          <w:tcPr>
            <w:tcW w:w="239" w:type="pct"/>
            <w:shd w:val="clear" w:color="auto" w:fill="auto"/>
            <w:noWrap/>
            <w:vAlign w:val="center"/>
          </w:tcPr>
          <w:p w:rsidR="00B8043D" w:rsidRPr="000D59FE" w:rsidRDefault="00B8043D" w:rsidP="005D49FA">
            <w:pPr>
              <w:jc w:val="center"/>
              <w:rPr>
                <w:sz w:val="16"/>
                <w:szCs w:val="16"/>
              </w:rPr>
            </w:pPr>
            <w:r w:rsidRPr="000D59FE">
              <w:rPr>
                <w:sz w:val="16"/>
                <w:szCs w:val="16"/>
              </w:rPr>
              <w:t>1</w:t>
            </w:r>
          </w:p>
        </w:tc>
        <w:tc>
          <w:tcPr>
            <w:tcW w:w="307" w:type="pct"/>
            <w:vAlign w:val="bottom"/>
          </w:tcPr>
          <w:p w:rsidR="00B8043D" w:rsidRPr="000D59FE" w:rsidRDefault="00B8043D" w:rsidP="005D49FA">
            <w:pPr>
              <w:jc w:val="center"/>
              <w:rPr>
                <w:sz w:val="16"/>
                <w:szCs w:val="16"/>
              </w:rPr>
            </w:pPr>
            <w:r w:rsidRPr="00B8043D">
              <w:rPr>
                <w:sz w:val="16"/>
                <w:szCs w:val="16"/>
              </w:rPr>
              <w:t>Com</w:t>
            </w:r>
          </w:p>
        </w:tc>
        <w:tc>
          <w:tcPr>
            <w:tcW w:w="307" w:type="pct"/>
            <w:shd w:val="clear" w:color="auto" w:fill="auto"/>
            <w:vAlign w:val="center"/>
          </w:tcPr>
          <w:p w:rsidR="00B8043D" w:rsidRPr="000D59FE" w:rsidRDefault="00B8043D" w:rsidP="005D49FA">
            <w:pPr>
              <w:jc w:val="center"/>
              <w:rPr>
                <w:sz w:val="16"/>
                <w:szCs w:val="16"/>
              </w:rPr>
            </w:pPr>
            <w:r>
              <w:rPr>
                <w:sz w:val="16"/>
                <w:szCs w:val="16"/>
              </w:rPr>
              <w:t>Any</w:t>
            </w:r>
          </w:p>
        </w:tc>
        <w:tc>
          <w:tcPr>
            <w:tcW w:w="342" w:type="pct"/>
            <w:shd w:val="clear" w:color="auto" w:fill="auto"/>
            <w:vAlign w:val="center"/>
          </w:tcPr>
          <w:p w:rsidR="00B8043D" w:rsidRPr="000D59FE" w:rsidRDefault="00B8043D" w:rsidP="005D49FA">
            <w:pPr>
              <w:jc w:val="center"/>
              <w:rPr>
                <w:sz w:val="16"/>
                <w:szCs w:val="16"/>
              </w:rPr>
            </w:pPr>
            <w:r>
              <w:rPr>
                <w:sz w:val="16"/>
                <w:szCs w:val="16"/>
              </w:rPr>
              <w:t>Linear Foot</w:t>
            </w:r>
          </w:p>
        </w:tc>
        <w:tc>
          <w:tcPr>
            <w:tcW w:w="274" w:type="pct"/>
            <w:shd w:val="clear" w:color="auto" w:fill="auto"/>
            <w:vAlign w:val="center"/>
          </w:tcPr>
          <w:p w:rsidR="00B8043D" w:rsidRPr="000D59FE" w:rsidRDefault="00B8043D" w:rsidP="005D49FA">
            <w:pPr>
              <w:jc w:val="center"/>
              <w:rPr>
                <w:sz w:val="16"/>
                <w:szCs w:val="16"/>
              </w:rPr>
            </w:pPr>
            <w:r>
              <w:rPr>
                <w:sz w:val="16"/>
                <w:szCs w:val="16"/>
              </w:rPr>
              <w:t>0.6</w:t>
            </w:r>
          </w:p>
        </w:tc>
        <w:tc>
          <w:tcPr>
            <w:tcW w:w="308" w:type="pct"/>
            <w:vAlign w:val="center"/>
          </w:tcPr>
          <w:p w:rsidR="00B8043D" w:rsidRPr="000D59FE" w:rsidRDefault="00B8043D" w:rsidP="00605A64">
            <w:pPr>
              <w:jc w:val="center"/>
              <w:rPr>
                <w:sz w:val="16"/>
                <w:szCs w:val="16"/>
              </w:rPr>
            </w:pPr>
            <w:r>
              <w:rPr>
                <w:sz w:val="16"/>
                <w:szCs w:val="16"/>
              </w:rPr>
              <w:t>0.6</w:t>
            </w:r>
          </w:p>
        </w:tc>
        <w:tc>
          <w:tcPr>
            <w:tcW w:w="546" w:type="pct"/>
            <w:shd w:val="clear" w:color="auto" w:fill="auto"/>
            <w:noWrap/>
            <w:vAlign w:val="center"/>
          </w:tcPr>
          <w:p w:rsidR="00B8043D" w:rsidRPr="000D59FE" w:rsidRDefault="00B8043D" w:rsidP="005D49FA">
            <w:pPr>
              <w:jc w:val="center"/>
              <w:rPr>
                <w:sz w:val="16"/>
                <w:szCs w:val="16"/>
              </w:rPr>
            </w:pPr>
            <w:proofErr w:type="spellStart"/>
            <w:r>
              <w:rPr>
                <w:sz w:val="16"/>
                <w:szCs w:val="16"/>
              </w:rPr>
              <w:t>PreReb</w:t>
            </w:r>
            <w:proofErr w:type="spellEnd"/>
          </w:p>
        </w:tc>
        <w:tc>
          <w:tcPr>
            <w:tcW w:w="239" w:type="pct"/>
            <w:vAlign w:val="center"/>
          </w:tcPr>
          <w:p w:rsidR="00B8043D" w:rsidRPr="000D59FE" w:rsidRDefault="00B8043D" w:rsidP="00605A64">
            <w:pPr>
              <w:jc w:val="center"/>
              <w:rPr>
                <w:sz w:val="16"/>
                <w:szCs w:val="16"/>
              </w:rPr>
            </w:pPr>
            <w:r>
              <w:rPr>
                <w:sz w:val="16"/>
                <w:szCs w:val="16"/>
              </w:rPr>
              <w:t>1</w:t>
            </w:r>
          </w:p>
        </w:tc>
        <w:tc>
          <w:tcPr>
            <w:tcW w:w="212" w:type="pct"/>
            <w:vAlign w:val="center"/>
          </w:tcPr>
          <w:p w:rsidR="00B8043D" w:rsidRPr="000D59FE" w:rsidRDefault="009849DD" w:rsidP="005D49FA">
            <w:pPr>
              <w:jc w:val="center"/>
              <w:rPr>
                <w:sz w:val="16"/>
                <w:szCs w:val="16"/>
              </w:rPr>
            </w:pPr>
            <w:r>
              <w:rPr>
                <w:sz w:val="16"/>
                <w:szCs w:val="16"/>
              </w:rPr>
              <w:t>1</w:t>
            </w:r>
          </w:p>
        </w:tc>
      </w:tr>
      <w:tr w:rsidR="00B8043D" w:rsidTr="00B8043D">
        <w:trPr>
          <w:trHeight w:val="172"/>
          <w:jc w:val="center"/>
        </w:trPr>
        <w:tc>
          <w:tcPr>
            <w:tcW w:w="348" w:type="pct"/>
            <w:vAlign w:val="center"/>
          </w:tcPr>
          <w:p w:rsidR="00B8043D" w:rsidRPr="000D59FE" w:rsidRDefault="002B13F1" w:rsidP="005D49FA">
            <w:pPr>
              <w:jc w:val="center"/>
              <w:rPr>
                <w:sz w:val="16"/>
                <w:szCs w:val="16"/>
              </w:rPr>
            </w:pPr>
            <w:r>
              <w:rPr>
                <w:sz w:val="16"/>
                <w:szCs w:val="16"/>
              </w:rPr>
              <w:t>32</w:t>
            </w:r>
            <w:r w:rsidR="007B09F9">
              <w:rPr>
                <w:sz w:val="16"/>
                <w:szCs w:val="16"/>
              </w:rPr>
              <w:t>4</w:t>
            </w:r>
          </w:p>
        </w:tc>
        <w:tc>
          <w:tcPr>
            <w:tcW w:w="1161" w:type="pct"/>
            <w:shd w:val="clear" w:color="auto" w:fill="auto"/>
            <w:noWrap/>
            <w:vAlign w:val="bottom"/>
          </w:tcPr>
          <w:p w:rsidR="00B8043D" w:rsidRPr="000D59FE" w:rsidRDefault="002B13F1" w:rsidP="005D49FA">
            <w:pPr>
              <w:jc w:val="center"/>
              <w:rPr>
                <w:sz w:val="16"/>
                <w:szCs w:val="16"/>
              </w:rPr>
            </w:pPr>
            <w:r w:rsidRPr="002B13F1">
              <w:rPr>
                <w:rFonts w:ascii="Calibri" w:hAnsi="Calibri"/>
                <w:color w:val="000000"/>
                <w:sz w:val="16"/>
                <w:szCs w:val="16"/>
              </w:rPr>
              <w:t>Large Commercial Pipe Insulation Hot W</w:t>
            </w:r>
            <w:r w:rsidRPr="002B13F1">
              <w:rPr>
                <w:rFonts w:ascii="Calibri" w:hAnsi="Calibri"/>
                <w:color w:val="000000"/>
                <w:sz w:val="16"/>
                <w:szCs w:val="16"/>
              </w:rPr>
              <w:t>a</w:t>
            </w:r>
            <w:r w:rsidRPr="002B13F1">
              <w:rPr>
                <w:rFonts w:ascii="Calibri" w:hAnsi="Calibri"/>
                <w:color w:val="000000"/>
                <w:sz w:val="16"/>
                <w:szCs w:val="16"/>
              </w:rPr>
              <w:t>ter &gt;=1" Pipe, Indoor</w:t>
            </w:r>
          </w:p>
        </w:tc>
        <w:tc>
          <w:tcPr>
            <w:tcW w:w="410" w:type="pct"/>
            <w:vAlign w:val="center"/>
          </w:tcPr>
          <w:p w:rsidR="00B8043D" w:rsidRPr="000D59FE" w:rsidRDefault="00E16BF4" w:rsidP="005D49FA">
            <w:pPr>
              <w:jc w:val="center"/>
              <w:rPr>
                <w:sz w:val="16"/>
                <w:szCs w:val="16"/>
              </w:rPr>
            </w:pPr>
            <w:r>
              <w:rPr>
                <w:sz w:val="16"/>
                <w:szCs w:val="16"/>
              </w:rPr>
              <w:t>REA</w:t>
            </w:r>
          </w:p>
        </w:tc>
        <w:tc>
          <w:tcPr>
            <w:tcW w:w="307" w:type="pct"/>
            <w:vAlign w:val="center"/>
          </w:tcPr>
          <w:p w:rsidR="00B8043D" w:rsidRPr="000D59FE" w:rsidRDefault="00B8043D" w:rsidP="005D49FA">
            <w:pPr>
              <w:jc w:val="center"/>
              <w:rPr>
                <w:sz w:val="16"/>
                <w:szCs w:val="16"/>
              </w:rPr>
            </w:pPr>
            <w:r w:rsidRPr="000D59FE">
              <w:rPr>
                <w:sz w:val="16"/>
                <w:szCs w:val="16"/>
              </w:rPr>
              <w:t>11</w:t>
            </w:r>
          </w:p>
        </w:tc>
        <w:tc>
          <w:tcPr>
            <w:tcW w:w="239" w:type="pct"/>
            <w:shd w:val="clear" w:color="auto" w:fill="auto"/>
            <w:noWrap/>
            <w:vAlign w:val="center"/>
          </w:tcPr>
          <w:p w:rsidR="00B8043D" w:rsidRPr="000D59FE" w:rsidRDefault="002B13F1" w:rsidP="005D49FA">
            <w:pPr>
              <w:jc w:val="center"/>
              <w:rPr>
                <w:sz w:val="16"/>
                <w:szCs w:val="16"/>
              </w:rPr>
            </w:pPr>
            <w:r>
              <w:rPr>
                <w:sz w:val="16"/>
                <w:szCs w:val="16"/>
              </w:rPr>
              <w:t>Any</w:t>
            </w:r>
          </w:p>
        </w:tc>
        <w:tc>
          <w:tcPr>
            <w:tcW w:w="307" w:type="pct"/>
            <w:vAlign w:val="bottom"/>
          </w:tcPr>
          <w:p w:rsidR="00B8043D" w:rsidRPr="000D59FE" w:rsidRDefault="00B8043D" w:rsidP="005D49FA">
            <w:pPr>
              <w:jc w:val="center"/>
              <w:rPr>
                <w:sz w:val="16"/>
                <w:szCs w:val="16"/>
              </w:rPr>
            </w:pPr>
            <w:r w:rsidRPr="00B8043D">
              <w:rPr>
                <w:sz w:val="16"/>
                <w:szCs w:val="16"/>
              </w:rPr>
              <w:t>Com</w:t>
            </w:r>
          </w:p>
        </w:tc>
        <w:tc>
          <w:tcPr>
            <w:tcW w:w="307" w:type="pct"/>
            <w:shd w:val="clear" w:color="auto" w:fill="auto"/>
            <w:vAlign w:val="center"/>
          </w:tcPr>
          <w:p w:rsidR="00B8043D" w:rsidRPr="000D59FE" w:rsidRDefault="00B8043D" w:rsidP="005D49FA">
            <w:pPr>
              <w:jc w:val="center"/>
              <w:rPr>
                <w:sz w:val="16"/>
                <w:szCs w:val="16"/>
              </w:rPr>
            </w:pPr>
            <w:r>
              <w:rPr>
                <w:sz w:val="16"/>
                <w:szCs w:val="16"/>
              </w:rPr>
              <w:t>Any</w:t>
            </w:r>
          </w:p>
        </w:tc>
        <w:tc>
          <w:tcPr>
            <w:tcW w:w="342" w:type="pct"/>
            <w:shd w:val="clear" w:color="auto" w:fill="auto"/>
            <w:vAlign w:val="center"/>
          </w:tcPr>
          <w:p w:rsidR="00B8043D" w:rsidRPr="000D59FE" w:rsidRDefault="00B8043D" w:rsidP="005D49FA">
            <w:pPr>
              <w:jc w:val="center"/>
              <w:rPr>
                <w:sz w:val="16"/>
                <w:szCs w:val="16"/>
              </w:rPr>
            </w:pPr>
            <w:r>
              <w:rPr>
                <w:sz w:val="16"/>
                <w:szCs w:val="16"/>
              </w:rPr>
              <w:t>Linear Foot</w:t>
            </w:r>
          </w:p>
        </w:tc>
        <w:tc>
          <w:tcPr>
            <w:tcW w:w="274" w:type="pct"/>
            <w:shd w:val="clear" w:color="auto" w:fill="auto"/>
            <w:vAlign w:val="center"/>
          </w:tcPr>
          <w:p w:rsidR="00B8043D" w:rsidRPr="000D59FE" w:rsidRDefault="00B8043D" w:rsidP="005D49FA">
            <w:pPr>
              <w:jc w:val="center"/>
              <w:rPr>
                <w:sz w:val="16"/>
                <w:szCs w:val="16"/>
              </w:rPr>
            </w:pPr>
            <w:r>
              <w:rPr>
                <w:sz w:val="16"/>
                <w:szCs w:val="16"/>
              </w:rPr>
              <w:t>0.6</w:t>
            </w:r>
          </w:p>
        </w:tc>
        <w:tc>
          <w:tcPr>
            <w:tcW w:w="308" w:type="pct"/>
            <w:vAlign w:val="center"/>
          </w:tcPr>
          <w:p w:rsidR="00B8043D" w:rsidRPr="000D59FE" w:rsidRDefault="00B8043D" w:rsidP="00605A64">
            <w:pPr>
              <w:jc w:val="center"/>
              <w:rPr>
                <w:sz w:val="16"/>
                <w:szCs w:val="16"/>
              </w:rPr>
            </w:pPr>
            <w:r>
              <w:rPr>
                <w:sz w:val="16"/>
                <w:szCs w:val="16"/>
              </w:rPr>
              <w:t>0.6</w:t>
            </w:r>
          </w:p>
        </w:tc>
        <w:tc>
          <w:tcPr>
            <w:tcW w:w="546" w:type="pct"/>
            <w:shd w:val="clear" w:color="auto" w:fill="auto"/>
            <w:noWrap/>
            <w:vAlign w:val="center"/>
          </w:tcPr>
          <w:p w:rsidR="00B8043D" w:rsidRPr="000D59FE" w:rsidRDefault="00B8043D" w:rsidP="005D49FA">
            <w:pPr>
              <w:jc w:val="center"/>
              <w:rPr>
                <w:sz w:val="16"/>
                <w:szCs w:val="16"/>
              </w:rPr>
            </w:pPr>
            <w:proofErr w:type="spellStart"/>
            <w:r>
              <w:rPr>
                <w:sz w:val="16"/>
                <w:szCs w:val="16"/>
              </w:rPr>
              <w:t>PreReb</w:t>
            </w:r>
            <w:proofErr w:type="spellEnd"/>
          </w:p>
        </w:tc>
        <w:tc>
          <w:tcPr>
            <w:tcW w:w="239" w:type="pct"/>
            <w:vAlign w:val="center"/>
          </w:tcPr>
          <w:p w:rsidR="00B8043D" w:rsidRPr="000D59FE" w:rsidRDefault="00B8043D" w:rsidP="00605A64">
            <w:pPr>
              <w:jc w:val="center"/>
              <w:rPr>
                <w:sz w:val="16"/>
                <w:szCs w:val="16"/>
              </w:rPr>
            </w:pPr>
            <w:r>
              <w:rPr>
                <w:sz w:val="16"/>
                <w:szCs w:val="16"/>
              </w:rPr>
              <w:t>1</w:t>
            </w:r>
          </w:p>
        </w:tc>
        <w:tc>
          <w:tcPr>
            <w:tcW w:w="212" w:type="pct"/>
            <w:vAlign w:val="center"/>
          </w:tcPr>
          <w:p w:rsidR="00B8043D" w:rsidRPr="000D59FE" w:rsidRDefault="009849DD" w:rsidP="005D49FA">
            <w:pPr>
              <w:jc w:val="center"/>
              <w:rPr>
                <w:sz w:val="16"/>
                <w:szCs w:val="16"/>
              </w:rPr>
            </w:pPr>
            <w:r>
              <w:rPr>
                <w:sz w:val="16"/>
                <w:szCs w:val="16"/>
              </w:rPr>
              <w:t>1</w:t>
            </w:r>
          </w:p>
        </w:tc>
      </w:tr>
      <w:tr w:rsidR="00B8043D" w:rsidTr="00B8043D">
        <w:trPr>
          <w:trHeight w:val="172"/>
          <w:jc w:val="center"/>
        </w:trPr>
        <w:tc>
          <w:tcPr>
            <w:tcW w:w="348" w:type="pct"/>
            <w:vAlign w:val="center"/>
          </w:tcPr>
          <w:p w:rsidR="00B8043D" w:rsidRPr="000D59FE" w:rsidRDefault="002B13F1" w:rsidP="005D49FA">
            <w:pPr>
              <w:jc w:val="center"/>
              <w:rPr>
                <w:sz w:val="16"/>
                <w:szCs w:val="16"/>
              </w:rPr>
            </w:pPr>
            <w:r>
              <w:rPr>
                <w:sz w:val="16"/>
                <w:szCs w:val="16"/>
              </w:rPr>
              <w:t>32</w:t>
            </w:r>
            <w:r w:rsidR="007B09F9">
              <w:rPr>
                <w:sz w:val="16"/>
                <w:szCs w:val="16"/>
              </w:rPr>
              <w:t>5</w:t>
            </w:r>
          </w:p>
        </w:tc>
        <w:tc>
          <w:tcPr>
            <w:tcW w:w="1161" w:type="pct"/>
            <w:shd w:val="clear" w:color="auto" w:fill="auto"/>
            <w:noWrap/>
            <w:vAlign w:val="bottom"/>
          </w:tcPr>
          <w:p w:rsidR="00B8043D" w:rsidRPr="000D59FE" w:rsidRDefault="002B13F1" w:rsidP="005D49FA">
            <w:pPr>
              <w:jc w:val="center"/>
              <w:rPr>
                <w:sz w:val="16"/>
                <w:szCs w:val="16"/>
              </w:rPr>
            </w:pPr>
            <w:r w:rsidRPr="002B13F1">
              <w:rPr>
                <w:rFonts w:ascii="Calibri" w:hAnsi="Calibri"/>
                <w:color w:val="000000"/>
                <w:sz w:val="16"/>
                <w:szCs w:val="16"/>
              </w:rPr>
              <w:t>Large Commercial Pipe Insulation Hot W</w:t>
            </w:r>
            <w:r w:rsidRPr="002B13F1">
              <w:rPr>
                <w:rFonts w:ascii="Calibri" w:hAnsi="Calibri"/>
                <w:color w:val="000000"/>
                <w:sz w:val="16"/>
                <w:szCs w:val="16"/>
              </w:rPr>
              <w:t>a</w:t>
            </w:r>
            <w:r w:rsidRPr="002B13F1">
              <w:rPr>
                <w:rFonts w:ascii="Calibri" w:hAnsi="Calibri"/>
                <w:color w:val="000000"/>
                <w:sz w:val="16"/>
                <w:szCs w:val="16"/>
              </w:rPr>
              <w:t>ter &gt;=1" Pipe, Outdoor</w:t>
            </w:r>
          </w:p>
        </w:tc>
        <w:tc>
          <w:tcPr>
            <w:tcW w:w="410" w:type="pct"/>
            <w:vAlign w:val="center"/>
          </w:tcPr>
          <w:p w:rsidR="00B8043D" w:rsidRPr="000D59FE" w:rsidRDefault="00E16BF4" w:rsidP="005D49FA">
            <w:pPr>
              <w:jc w:val="center"/>
              <w:rPr>
                <w:sz w:val="16"/>
                <w:szCs w:val="16"/>
              </w:rPr>
            </w:pPr>
            <w:r>
              <w:rPr>
                <w:sz w:val="16"/>
                <w:szCs w:val="16"/>
              </w:rPr>
              <w:t>REA</w:t>
            </w:r>
          </w:p>
        </w:tc>
        <w:tc>
          <w:tcPr>
            <w:tcW w:w="307" w:type="pct"/>
            <w:vAlign w:val="center"/>
          </w:tcPr>
          <w:p w:rsidR="00B8043D" w:rsidRPr="000D59FE" w:rsidRDefault="00B8043D" w:rsidP="005D49FA">
            <w:pPr>
              <w:jc w:val="center"/>
              <w:rPr>
                <w:sz w:val="16"/>
                <w:szCs w:val="16"/>
              </w:rPr>
            </w:pPr>
            <w:r w:rsidRPr="000D59FE">
              <w:rPr>
                <w:sz w:val="16"/>
                <w:szCs w:val="16"/>
              </w:rPr>
              <w:t>11</w:t>
            </w:r>
          </w:p>
        </w:tc>
        <w:tc>
          <w:tcPr>
            <w:tcW w:w="239" w:type="pct"/>
            <w:shd w:val="clear" w:color="auto" w:fill="auto"/>
            <w:noWrap/>
            <w:vAlign w:val="center"/>
          </w:tcPr>
          <w:p w:rsidR="00B8043D" w:rsidRPr="000D59FE" w:rsidRDefault="00B8043D" w:rsidP="005D49FA">
            <w:pPr>
              <w:jc w:val="center"/>
              <w:rPr>
                <w:sz w:val="16"/>
                <w:szCs w:val="16"/>
              </w:rPr>
            </w:pPr>
            <w:r w:rsidRPr="000D59FE">
              <w:rPr>
                <w:sz w:val="16"/>
                <w:szCs w:val="16"/>
              </w:rPr>
              <w:t>1</w:t>
            </w:r>
          </w:p>
        </w:tc>
        <w:tc>
          <w:tcPr>
            <w:tcW w:w="307" w:type="pct"/>
            <w:vAlign w:val="bottom"/>
          </w:tcPr>
          <w:p w:rsidR="00B8043D" w:rsidRPr="000D59FE" w:rsidRDefault="00B8043D" w:rsidP="005D49FA">
            <w:pPr>
              <w:jc w:val="center"/>
              <w:rPr>
                <w:sz w:val="16"/>
                <w:szCs w:val="16"/>
              </w:rPr>
            </w:pPr>
            <w:r w:rsidRPr="00B8043D">
              <w:rPr>
                <w:sz w:val="16"/>
                <w:szCs w:val="16"/>
              </w:rPr>
              <w:t>Com</w:t>
            </w:r>
          </w:p>
        </w:tc>
        <w:tc>
          <w:tcPr>
            <w:tcW w:w="307" w:type="pct"/>
            <w:shd w:val="clear" w:color="auto" w:fill="auto"/>
            <w:vAlign w:val="center"/>
          </w:tcPr>
          <w:p w:rsidR="00B8043D" w:rsidRPr="000D59FE" w:rsidRDefault="00B8043D" w:rsidP="005D49FA">
            <w:pPr>
              <w:jc w:val="center"/>
              <w:rPr>
                <w:sz w:val="16"/>
                <w:szCs w:val="16"/>
              </w:rPr>
            </w:pPr>
            <w:r>
              <w:rPr>
                <w:sz w:val="16"/>
                <w:szCs w:val="16"/>
              </w:rPr>
              <w:t>Any</w:t>
            </w:r>
          </w:p>
        </w:tc>
        <w:tc>
          <w:tcPr>
            <w:tcW w:w="342" w:type="pct"/>
            <w:shd w:val="clear" w:color="auto" w:fill="auto"/>
            <w:vAlign w:val="center"/>
          </w:tcPr>
          <w:p w:rsidR="00B8043D" w:rsidRPr="000D59FE" w:rsidRDefault="00B8043D" w:rsidP="005D49FA">
            <w:pPr>
              <w:jc w:val="center"/>
              <w:rPr>
                <w:sz w:val="16"/>
                <w:szCs w:val="16"/>
              </w:rPr>
            </w:pPr>
            <w:r>
              <w:rPr>
                <w:sz w:val="16"/>
                <w:szCs w:val="16"/>
              </w:rPr>
              <w:t>Linear Foot</w:t>
            </w:r>
          </w:p>
        </w:tc>
        <w:tc>
          <w:tcPr>
            <w:tcW w:w="274" w:type="pct"/>
            <w:shd w:val="clear" w:color="auto" w:fill="auto"/>
            <w:vAlign w:val="center"/>
          </w:tcPr>
          <w:p w:rsidR="00B8043D" w:rsidRPr="000D59FE" w:rsidRDefault="00B8043D" w:rsidP="005D49FA">
            <w:pPr>
              <w:jc w:val="center"/>
              <w:rPr>
                <w:sz w:val="16"/>
                <w:szCs w:val="16"/>
              </w:rPr>
            </w:pPr>
            <w:r>
              <w:rPr>
                <w:sz w:val="16"/>
                <w:szCs w:val="16"/>
              </w:rPr>
              <w:t>0.6</w:t>
            </w:r>
          </w:p>
        </w:tc>
        <w:tc>
          <w:tcPr>
            <w:tcW w:w="308" w:type="pct"/>
            <w:vAlign w:val="center"/>
          </w:tcPr>
          <w:p w:rsidR="00B8043D" w:rsidRPr="000D59FE" w:rsidRDefault="00B8043D" w:rsidP="00605A64">
            <w:pPr>
              <w:jc w:val="center"/>
              <w:rPr>
                <w:sz w:val="16"/>
                <w:szCs w:val="16"/>
              </w:rPr>
            </w:pPr>
            <w:r>
              <w:rPr>
                <w:sz w:val="16"/>
                <w:szCs w:val="16"/>
              </w:rPr>
              <w:t>0.6</w:t>
            </w:r>
          </w:p>
        </w:tc>
        <w:tc>
          <w:tcPr>
            <w:tcW w:w="546" w:type="pct"/>
            <w:shd w:val="clear" w:color="auto" w:fill="auto"/>
            <w:noWrap/>
            <w:vAlign w:val="center"/>
          </w:tcPr>
          <w:p w:rsidR="00B8043D" w:rsidRPr="000D59FE" w:rsidRDefault="00B8043D" w:rsidP="005D49FA">
            <w:pPr>
              <w:jc w:val="center"/>
              <w:rPr>
                <w:sz w:val="16"/>
                <w:szCs w:val="16"/>
              </w:rPr>
            </w:pPr>
            <w:proofErr w:type="spellStart"/>
            <w:r>
              <w:rPr>
                <w:sz w:val="16"/>
                <w:szCs w:val="16"/>
              </w:rPr>
              <w:t>PreReb</w:t>
            </w:r>
            <w:proofErr w:type="spellEnd"/>
          </w:p>
        </w:tc>
        <w:tc>
          <w:tcPr>
            <w:tcW w:w="239" w:type="pct"/>
            <w:vAlign w:val="center"/>
          </w:tcPr>
          <w:p w:rsidR="00B8043D" w:rsidRPr="000D59FE" w:rsidRDefault="00B8043D" w:rsidP="00605A64">
            <w:pPr>
              <w:jc w:val="center"/>
              <w:rPr>
                <w:sz w:val="16"/>
                <w:szCs w:val="16"/>
              </w:rPr>
            </w:pPr>
            <w:r>
              <w:rPr>
                <w:sz w:val="16"/>
                <w:szCs w:val="16"/>
              </w:rPr>
              <w:t>1</w:t>
            </w:r>
          </w:p>
        </w:tc>
        <w:tc>
          <w:tcPr>
            <w:tcW w:w="212" w:type="pct"/>
            <w:vAlign w:val="center"/>
          </w:tcPr>
          <w:p w:rsidR="00B8043D" w:rsidRPr="000D59FE" w:rsidRDefault="009849DD" w:rsidP="005D49FA">
            <w:pPr>
              <w:jc w:val="center"/>
              <w:rPr>
                <w:sz w:val="16"/>
                <w:szCs w:val="16"/>
              </w:rPr>
            </w:pPr>
            <w:r>
              <w:rPr>
                <w:sz w:val="16"/>
                <w:szCs w:val="16"/>
              </w:rPr>
              <w:t>1</w:t>
            </w:r>
          </w:p>
        </w:tc>
      </w:tr>
      <w:tr w:rsidR="00B8043D" w:rsidTr="00B8043D">
        <w:trPr>
          <w:trHeight w:val="85"/>
          <w:jc w:val="center"/>
        </w:trPr>
        <w:tc>
          <w:tcPr>
            <w:tcW w:w="348" w:type="pct"/>
            <w:vAlign w:val="center"/>
          </w:tcPr>
          <w:p w:rsidR="00B8043D" w:rsidRPr="000D59FE" w:rsidRDefault="00AB7AAA" w:rsidP="005D49FA">
            <w:pPr>
              <w:jc w:val="center"/>
              <w:rPr>
                <w:sz w:val="16"/>
                <w:szCs w:val="16"/>
              </w:rPr>
            </w:pPr>
            <w:r>
              <w:rPr>
                <w:sz w:val="16"/>
                <w:szCs w:val="16"/>
              </w:rPr>
              <w:t>20</w:t>
            </w:r>
            <w:r w:rsidR="007B09F9">
              <w:rPr>
                <w:sz w:val="16"/>
                <w:szCs w:val="16"/>
              </w:rPr>
              <w:t>5</w:t>
            </w:r>
          </w:p>
        </w:tc>
        <w:tc>
          <w:tcPr>
            <w:tcW w:w="1161" w:type="pct"/>
            <w:shd w:val="clear" w:color="auto" w:fill="auto"/>
            <w:noWrap/>
            <w:vAlign w:val="bottom"/>
          </w:tcPr>
          <w:p w:rsidR="00B8043D" w:rsidRPr="000D59FE" w:rsidRDefault="00AB7AAA" w:rsidP="005D49FA">
            <w:pPr>
              <w:jc w:val="center"/>
              <w:rPr>
                <w:sz w:val="16"/>
                <w:szCs w:val="16"/>
              </w:rPr>
            </w:pPr>
            <w:r w:rsidRPr="00AB7AAA">
              <w:rPr>
                <w:rFonts w:ascii="Calibri" w:hAnsi="Calibri"/>
                <w:color w:val="000000"/>
                <w:sz w:val="16"/>
                <w:szCs w:val="16"/>
              </w:rPr>
              <w:t>Large Commercial Fitting Insulation Hot Water &lt;1" Pipe, Indoor</w:t>
            </w:r>
          </w:p>
        </w:tc>
        <w:tc>
          <w:tcPr>
            <w:tcW w:w="410" w:type="pct"/>
            <w:vAlign w:val="center"/>
          </w:tcPr>
          <w:p w:rsidR="00B8043D" w:rsidRPr="000D59FE" w:rsidRDefault="00E16BF4" w:rsidP="005D49FA">
            <w:pPr>
              <w:jc w:val="center"/>
              <w:rPr>
                <w:sz w:val="16"/>
                <w:szCs w:val="16"/>
              </w:rPr>
            </w:pPr>
            <w:r>
              <w:rPr>
                <w:sz w:val="16"/>
                <w:szCs w:val="16"/>
              </w:rPr>
              <w:t>REA</w:t>
            </w:r>
          </w:p>
        </w:tc>
        <w:tc>
          <w:tcPr>
            <w:tcW w:w="307" w:type="pct"/>
            <w:vAlign w:val="center"/>
          </w:tcPr>
          <w:p w:rsidR="00B8043D" w:rsidRPr="000D59FE" w:rsidRDefault="00B8043D" w:rsidP="005D49FA">
            <w:pPr>
              <w:jc w:val="center"/>
              <w:rPr>
                <w:sz w:val="16"/>
                <w:szCs w:val="16"/>
              </w:rPr>
            </w:pPr>
            <w:r w:rsidRPr="000D59FE">
              <w:rPr>
                <w:sz w:val="16"/>
                <w:szCs w:val="16"/>
              </w:rPr>
              <w:t>11</w:t>
            </w:r>
          </w:p>
        </w:tc>
        <w:tc>
          <w:tcPr>
            <w:tcW w:w="239" w:type="pct"/>
            <w:shd w:val="clear" w:color="auto" w:fill="auto"/>
            <w:noWrap/>
            <w:vAlign w:val="center"/>
          </w:tcPr>
          <w:p w:rsidR="00B8043D" w:rsidRPr="000D59FE" w:rsidRDefault="002B13F1" w:rsidP="005D49FA">
            <w:pPr>
              <w:jc w:val="center"/>
              <w:rPr>
                <w:sz w:val="16"/>
                <w:szCs w:val="16"/>
              </w:rPr>
            </w:pPr>
            <w:r>
              <w:rPr>
                <w:sz w:val="16"/>
                <w:szCs w:val="16"/>
              </w:rPr>
              <w:t>Amy</w:t>
            </w:r>
          </w:p>
        </w:tc>
        <w:tc>
          <w:tcPr>
            <w:tcW w:w="307" w:type="pct"/>
            <w:vAlign w:val="bottom"/>
          </w:tcPr>
          <w:p w:rsidR="00B8043D" w:rsidRPr="000D59FE" w:rsidRDefault="00B8043D" w:rsidP="005D49FA">
            <w:pPr>
              <w:jc w:val="center"/>
              <w:rPr>
                <w:sz w:val="16"/>
                <w:szCs w:val="16"/>
              </w:rPr>
            </w:pPr>
            <w:r w:rsidRPr="00B8043D">
              <w:rPr>
                <w:sz w:val="16"/>
                <w:szCs w:val="16"/>
              </w:rPr>
              <w:t>Com</w:t>
            </w:r>
          </w:p>
        </w:tc>
        <w:tc>
          <w:tcPr>
            <w:tcW w:w="307" w:type="pct"/>
            <w:shd w:val="clear" w:color="auto" w:fill="auto"/>
            <w:vAlign w:val="center"/>
          </w:tcPr>
          <w:p w:rsidR="00B8043D" w:rsidRPr="000D59FE" w:rsidRDefault="00B8043D" w:rsidP="005D49FA">
            <w:pPr>
              <w:jc w:val="center"/>
              <w:rPr>
                <w:sz w:val="16"/>
                <w:szCs w:val="16"/>
              </w:rPr>
            </w:pPr>
            <w:r>
              <w:rPr>
                <w:sz w:val="16"/>
                <w:szCs w:val="16"/>
              </w:rPr>
              <w:t>Any</w:t>
            </w:r>
          </w:p>
        </w:tc>
        <w:tc>
          <w:tcPr>
            <w:tcW w:w="342" w:type="pct"/>
            <w:shd w:val="clear" w:color="auto" w:fill="auto"/>
            <w:vAlign w:val="center"/>
          </w:tcPr>
          <w:p w:rsidR="00B8043D" w:rsidRPr="000D59FE" w:rsidRDefault="00C07676" w:rsidP="005D49FA">
            <w:pPr>
              <w:jc w:val="center"/>
              <w:rPr>
                <w:sz w:val="16"/>
                <w:szCs w:val="16"/>
              </w:rPr>
            </w:pPr>
            <w:r>
              <w:rPr>
                <w:sz w:val="16"/>
                <w:szCs w:val="16"/>
              </w:rPr>
              <w:t>Each Fitting</w:t>
            </w:r>
          </w:p>
        </w:tc>
        <w:tc>
          <w:tcPr>
            <w:tcW w:w="274" w:type="pct"/>
            <w:shd w:val="clear" w:color="auto" w:fill="auto"/>
            <w:vAlign w:val="center"/>
          </w:tcPr>
          <w:p w:rsidR="00B8043D" w:rsidRPr="000D59FE" w:rsidRDefault="00B8043D" w:rsidP="005D49FA">
            <w:pPr>
              <w:jc w:val="center"/>
              <w:rPr>
                <w:sz w:val="16"/>
                <w:szCs w:val="16"/>
              </w:rPr>
            </w:pPr>
            <w:r>
              <w:rPr>
                <w:sz w:val="16"/>
                <w:szCs w:val="16"/>
              </w:rPr>
              <w:t>0.6</w:t>
            </w:r>
          </w:p>
        </w:tc>
        <w:tc>
          <w:tcPr>
            <w:tcW w:w="308" w:type="pct"/>
            <w:vAlign w:val="center"/>
          </w:tcPr>
          <w:p w:rsidR="00B8043D" w:rsidRPr="000D59FE" w:rsidRDefault="00B8043D" w:rsidP="00605A64">
            <w:pPr>
              <w:jc w:val="center"/>
              <w:rPr>
                <w:sz w:val="16"/>
                <w:szCs w:val="16"/>
              </w:rPr>
            </w:pPr>
            <w:r>
              <w:rPr>
                <w:sz w:val="16"/>
                <w:szCs w:val="16"/>
              </w:rPr>
              <w:t>0.6</w:t>
            </w:r>
          </w:p>
        </w:tc>
        <w:tc>
          <w:tcPr>
            <w:tcW w:w="546" w:type="pct"/>
            <w:shd w:val="clear" w:color="auto" w:fill="auto"/>
            <w:noWrap/>
            <w:vAlign w:val="center"/>
          </w:tcPr>
          <w:p w:rsidR="00B8043D" w:rsidRPr="000D59FE" w:rsidRDefault="00B8043D" w:rsidP="005D49FA">
            <w:pPr>
              <w:jc w:val="center"/>
              <w:rPr>
                <w:sz w:val="16"/>
                <w:szCs w:val="16"/>
              </w:rPr>
            </w:pPr>
            <w:proofErr w:type="spellStart"/>
            <w:r>
              <w:rPr>
                <w:sz w:val="16"/>
                <w:szCs w:val="16"/>
              </w:rPr>
              <w:t>PreReb</w:t>
            </w:r>
            <w:proofErr w:type="spellEnd"/>
          </w:p>
        </w:tc>
        <w:tc>
          <w:tcPr>
            <w:tcW w:w="239" w:type="pct"/>
            <w:vAlign w:val="center"/>
          </w:tcPr>
          <w:p w:rsidR="00B8043D" w:rsidRPr="000D59FE" w:rsidRDefault="00B8043D" w:rsidP="00605A64">
            <w:pPr>
              <w:jc w:val="center"/>
              <w:rPr>
                <w:sz w:val="16"/>
                <w:szCs w:val="16"/>
              </w:rPr>
            </w:pPr>
            <w:r>
              <w:rPr>
                <w:sz w:val="16"/>
                <w:szCs w:val="16"/>
              </w:rPr>
              <w:t>1</w:t>
            </w:r>
          </w:p>
        </w:tc>
        <w:tc>
          <w:tcPr>
            <w:tcW w:w="212" w:type="pct"/>
            <w:vAlign w:val="center"/>
          </w:tcPr>
          <w:p w:rsidR="00B8043D" w:rsidRPr="000D59FE" w:rsidRDefault="009849DD" w:rsidP="005D49FA">
            <w:pPr>
              <w:jc w:val="center"/>
              <w:rPr>
                <w:sz w:val="16"/>
                <w:szCs w:val="16"/>
              </w:rPr>
            </w:pPr>
            <w:r>
              <w:rPr>
                <w:sz w:val="16"/>
                <w:szCs w:val="16"/>
              </w:rPr>
              <w:t>1</w:t>
            </w:r>
          </w:p>
        </w:tc>
      </w:tr>
      <w:tr w:rsidR="00B8043D" w:rsidTr="00B8043D">
        <w:trPr>
          <w:trHeight w:val="172"/>
          <w:jc w:val="center"/>
        </w:trPr>
        <w:tc>
          <w:tcPr>
            <w:tcW w:w="348" w:type="pct"/>
            <w:vAlign w:val="center"/>
          </w:tcPr>
          <w:p w:rsidR="00B8043D" w:rsidRPr="000D59FE" w:rsidRDefault="00AB7AAA" w:rsidP="005D49FA">
            <w:pPr>
              <w:jc w:val="center"/>
              <w:rPr>
                <w:sz w:val="16"/>
                <w:szCs w:val="16"/>
              </w:rPr>
            </w:pPr>
            <w:r>
              <w:rPr>
                <w:sz w:val="16"/>
                <w:szCs w:val="16"/>
              </w:rPr>
              <w:t>20</w:t>
            </w:r>
            <w:r w:rsidR="007B09F9">
              <w:rPr>
                <w:sz w:val="16"/>
                <w:szCs w:val="16"/>
              </w:rPr>
              <w:t>6</w:t>
            </w:r>
          </w:p>
        </w:tc>
        <w:tc>
          <w:tcPr>
            <w:tcW w:w="1161" w:type="pct"/>
            <w:shd w:val="clear" w:color="auto" w:fill="auto"/>
            <w:noWrap/>
            <w:vAlign w:val="bottom"/>
          </w:tcPr>
          <w:p w:rsidR="00B8043D" w:rsidRPr="000D59FE" w:rsidRDefault="00AB7AAA" w:rsidP="005D49FA">
            <w:pPr>
              <w:jc w:val="center"/>
              <w:rPr>
                <w:sz w:val="16"/>
                <w:szCs w:val="16"/>
              </w:rPr>
            </w:pPr>
            <w:r w:rsidRPr="00AB7AAA">
              <w:rPr>
                <w:rFonts w:ascii="Calibri" w:hAnsi="Calibri"/>
                <w:color w:val="000000"/>
                <w:sz w:val="16"/>
                <w:szCs w:val="16"/>
              </w:rPr>
              <w:t>Large Commercial Fitting Insulation Hot Water &lt;1" Pipe, Outdoor</w:t>
            </w:r>
          </w:p>
        </w:tc>
        <w:tc>
          <w:tcPr>
            <w:tcW w:w="410" w:type="pct"/>
            <w:vAlign w:val="center"/>
          </w:tcPr>
          <w:p w:rsidR="00B8043D" w:rsidRPr="000D59FE" w:rsidRDefault="00E16BF4" w:rsidP="005D49FA">
            <w:pPr>
              <w:jc w:val="center"/>
              <w:rPr>
                <w:sz w:val="16"/>
                <w:szCs w:val="16"/>
              </w:rPr>
            </w:pPr>
            <w:r>
              <w:rPr>
                <w:sz w:val="16"/>
                <w:szCs w:val="16"/>
              </w:rPr>
              <w:t>REA</w:t>
            </w:r>
          </w:p>
        </w:tc>
        <w:tc>
          <w:tcPr>
            <w:tcW w:w="307" w:type="pct"/>
            <w:vAlign w:val="center"/>
          </w:tcPr>
          <w:p w:rsidR="00B8043D" w:rsidRPr="000D59FE" w:rsidRDefault="00B8043D" w:rsidP="005D49FA">
            <w:pPr>
              <w:jc w:val="center"/>
              <w:rPr>
                <w:sz w:val="16"/>
                <w:szCs w:val="16"/>
              </w:rPr>
            </w:pPr>
            <w:r w:rsidRPr="000D59FE">
              <w:rPr>
                <w:sz w:val="16"/>
                <w:szCs w:val="16"/>
              </w:rPr>
              <w:t>11</w:t>
            </w:r>
          </w:p>
        </w:tc>
        <w:tc>
          <w:tcPr>
            <w:tcW w:w="239" w:type="pct"/>
            <w:shd w:val="clear" w:color="auto" w:fill="auto"/>
            <w:noWrap/>
            <w:vAlign w:val="center"/>
          </w:tcPr>
          <w:p w:rsidR="00B8043D" w:rsidRPr="000D59FE" w:rsidRDefault="00B8043D" w:rsidP="005D49FA">
            <w:pPr>
              <w:jc w:val="center"/>
              <w:rPr>
                <w:sz w:val="16"/>
                <w:szCs w:val="16"/>
              </w:rPr>
            </w:pPr>
            <w:r w:rsidRPr="000D59FE">
              <w:rPr>
                <w:sz w:val="16"/>
                <w:szCs w:val="16"/>
              </w:rPr>
              <w:t>1</w:t>
            </w:r>
          </w:p>
        </w:tc>
        <w:tc>
          <w:tcPr>
            <w:tcW w:w="307" w:type="pct"/>
            <w:vAlign w:val="bottom"/>
          </w:tcPr>
          <w:p w:rsidR="00B8043D" w:rsidRPr="000D59FE" w:rsidRDefault="00B8043D" w:rsidP="005D49FA">
            <w:pPr>
              <w:jc w:val="center"/>
              <w:rPr>
                <w:sz w:val="16"/>
                <w:szCs w:val="16"/>
              </w:rPr>
            </w:pPr>
            <w:r w:rsidRPr="00B8043D">
              <w:rPr>
                <w:sz w:val="16"/>
                <w:szCs w:val="16"/>
              </w:rPr>
              <w:t>Com</w:t>
            </w:r>
          </w:p>
        </w:tc>
        <w:tc>
          <w:tcPr>
            <w:tcW w:w="307" w:type="pct"/>
            <w:shd w:val="clear" w:color="auto" w:fill="auto"/>
            <w:vAlign w:val="center"/>
          </w:tcPr>
          <w:p w:rsidR="00B8043D" w:rsidRPr="000D59FE" w:rsidRDefault="00B8043D" w:rsidP="005D49FA">
            <w:pPr>
              <w:jc w:val="center"/>
              <w:rPr>
                <w:sz w:val="16"/>
                <w:szCs w:val="16"/>
              </w:rPr>
            </w:pPr>
            <w:r>
              <w:rPr>
                <w:sz w:val="16"/>
                <w:szCs w:val="16"/>
              </w:rPr>
              <w:t>Any</w:t>
            </w:r>
          </w:p>
        </w:tc>
        <w:tc>
          <w:tcPr>
            <w:tcW w:w="342" w:type="pct"/>
            <w:shd w:val="clear" w:color="auto" w:fill="auto"/>
            <w:vAlign w:val="center"/>
          </w:tcPr>
          <w:p w:rsidR="00B8043D" w:rsidRPr="000D59FE" w:rsidRDefault="00C07676" w:rsidP="005D49FA">
            <w:pPr>
              <w:jc w:val="center"/>
              <w:rPr>
                <w:sz w:val="16"/>
                <w:szCs w:val="16"/>
              </w:rPr>
            </w:pPr>
            <w:r>
              <w:rPr>
                <w:sz w:val="16"/>
                <w:szCs w:val="16"/>
              </w:rPr>
              <w:t>Each Fitting</w:t>
            </w:r>
          </w:p>
        </w:tc>
        <w:tc>
          <w:tcPr>
            <w:tcW w:w="274" w:type="pct"/>
            <w:shd w:val="clear" w:color="auto" w:fill="auto"/>
            <w:vAlign w:val="center"/>
          </w:tcPr>
          <w:p w:rsidR="00B8043D" w:rsidRPr="000D59FE" w:rsidRDefault="00B8043D" w:rsidP="005D49FA">
            <w:pPr>
              <w:jc w:val="center"/>
              <w:rPr>
                <w:sz w:val="16"/>
                <w:szCs w:val="16"/>
              </w:rPr>
            </w:pPr>
            <w:r>
              <w:rPr>
                <w:sz w:val="16"/>
                <w:szCs w:val="16"/>
              </w:rPr>
              <w:t>0.6</w:t>
            </w:r>
          </w:p>
        </w:tc>
        <w:tc>
          <w:tcPr>
            <w:tcW w:w="308" w:type="pct"/>
            <w:vAlign w:val="center"/>
          </w:tcPr>
          <w:p w:rsidR="00B8043D" w:rsidRPr="000D59FE" w:rsidRDefault="00B8043D" w:rsidP="00605A64">
            <w:pPr>
              <w:jc w:val="center"/>
              <w:rPr>
                <w:sz w:val="16"/>
                <w:szCs w:val="16"/>
              </w:rPr>
            </w:pPr>
            <w:r>
              <w:rPr>
                <w:sz w:val="16"/>
                <w:szCs w:val="16"/>
              </w:rPr>
              <w:t>0.6</w:t>
            </w:r>
          </w:p>
        </w:tc>
        <w:tc>
          <w:tcPr>
            <w:tcW w:w="546" w:type="pct"/>
            <w:shd w:val="clear" w:color="auto" w:fill="auto"/>
            <w:noWrap/>
            <w:vAlign w:val="center"/>
          </w:tcPr>
          <w:p w:rsidR="00B8043D" w:rsidRPr="000D59FE" w:rsidRDefault="00B8043D" w:rsidP="005D49FA">
            <w:pPr>
              <w:jc w:val="center"/>
              <w:rPr>
                <w:sz w:val="16"/>
                <w:szCs w:val="16"/>
              </w:rPr>
            </w:pPr>
            <w:proofErr w:type="spellStart"/>
            <w:r>
              <w:rPr>
                <w:sz w:val="16"/>
                <w:szCs w:val="16"/>
              </w:rPr>
              <w:t>PreReb</w:t>
            </w:r>
            <w:proofErr w:type="spellEnd"/>
          </w:p>
        </w:tc>
        <w:tc>
          <w:tcPr>
            <w:tcW w:w="239" w:type="pct"/>
            <w:vAlign w:val="center"/>
          </w:tcPr>
          <w:p w:rsidR="00B8043D" w:rsidRPr="000D59FE" w:rsidRDefault="00B8043D" w:rsidP="00605A64">
            <w:pPr>
              <w:jc w:val="center"/>
              <w:rPr>
                <w:sz w:val="16"/>
                <w:szCs w:val="16"/>
              </w:rPr>
            </w:pPr>
            <w:r>
              <w:rPr>
                <w:sz w:val="16"/>
                <w:szCs w:val="16"/>
              </w:rPr>
              <w:t>1</w:t>
            </w:r>
          </w:p>
        </w:tc>
        <w:tc>
          <w:tcPr>
            <w:tcW w:w="212" w:type="pct"/>
            <w:vAlign w:val="center"/>
          </w:tcPr>
          <w:p w:rsidR="00B8043D" w:rsidRPr="000D59FE" w:rsidRDefault="009849DD" w:rsidP="005D49FA">
            <w:pPr>
              <w:jc w:val="center"/>
              <w:rPr>
                <w:sz w:val="16"/>
                <w:szCs w:val="16"/>
              </w:rPr>
            </w:pPr>
            <w:r>
              <w:rPr>
                <w:sz w:val="16"/>
                <w:szCs w:val="16"/>
              </w:rPr>
              <w:t>1</w:t>
            </w:r>
          </w:p>
        </w:tc>
      </w:tr>
      <w:tr w:rsidR="00B8043D" w:rsidTr="00B8043D">
        <w:trPr>
          <w:trHeight w:val="151"/>
          <w:jc w:val="center"/>
        </w:trPr>
        <w:tc>
          <w:tcPr>
            <w:tcW w:w="348" w:type="pct"/>
            <w:vAlign w:val="center"/>
          </w:tcPr>
          <w:p w:rsidR="00B8043D" w:rsidRPr="000D59FE" w:rsidRDefault="00AB7AAA" w:rsidP="005D49FA">
            <w:pPr>
              <w:jc w:val="center"/>
              <w:rPr>
                <w:sz w:val="16"/>
                <w:szCs w:val="16"/>
              </w:rPr>
            </w:pPr>
            <w:r>
              <w:rPr>
                <w:sz w:val="16"/>
                <w:szCs w:val="16"/>
              </w:rPr>
              <w:t>22</w:t>
            </w:r>
            <w:r w:rsidR="007B09F9">
              <w:rPr>
                <w:sz w:val="16"/>
                <w:szCs w:val="16"/>
              </w:rPr>
              <w:t>2</w:t>
            </w:r>
          </w:p>
        </w:tc>
        <w:tc>
          <w:tcPr>
            <w:tcW w:w="1161" w:type="pct"/>
            <w:shd w:val="clear" w:color="auto" w:fill="auto"/>
            <w:noWrap/>
            <w:vAlign w:val="bottom"/>
          </w:tcPr>
          <w:p w:rsidR="00B8043D" w:rsidRPr="000D59FE" w:rsidRDefault="00AB7AAA" w:rsidP="005D49FA">
            <w:pPr>
              <w:jc w:val="center"/>
              <w:rPr>
                <w:sz w:val="16"/>
                <w:szCs w:val="16"/>
              </w:rPr>
            </w:pPr>
            <w:r w:rsidRPr="00AB7AAA">
              <w:rPr>
                <w:rFonts w:ascii="Calibri" w:hAnsi="Calibri"/>
                <w:color w:val="000000"/>
                <w:sz w:val="16"/>
                <w:szCs w:val="16"/>
              </w:rPr>
              <w:t>Large Commercial Fitting Insulation Hot Water &gt;=1" Pipe, Indoor</w:t>
            </w:r>
          </w:p>
        </w:tc>
        <w:tc>
          <w:tcPr>
            <w:tcW w:w="410" w:type="pct"/>
            <w:vAlign w:val="center"/>
          </w:tcPr>
          <w:p w:rsidR="00B8043D" w:rsidRPr="000D59FE" w:rsidRDefault="00E16BF4" w:rsidP="005D49FA">
            <w:pPr>
              <w:jc w:val="center"/>
              <w:rPr>
                <w:sz w:val="16"/>
                <w:szCs w:val="16"/>
              </w:rPr>
            </w:pPr>
            <w:r>
              <w:rPr>
                <w:sz w:val="16"/>
                <w:szCs w:val="16"/>
              </w:rPr>
              <w:t>REA</w:t>
            </w:r>
          </w:p>
        </w:tc>
        <w:tc>
          <w:tcPr>
            <w:tcW w:w="307" w:type="pct"/>
            <w:vAlign w:val="center"/>
          </w:tcPr>
          <w:p w:rsidR="00B8043D" w:rsidRPr="000D59FE" w:rsidRDefault="00B8043D" w:rsidP="005D49FA">
            <w:pPr>
              <w:jc w:val="center"/>
              <w:rPr>
                <w:sz w:val="16"/>
                <w:szCs w:val="16"/>
              </w:rPr>
            </w:pPr>
            <w:r w:rsidRPr="000D59FE">
              <w:rPr>
                <w:sz w:val="16"/>
                <w:szCs w:val="16"/>
              </w:rPr>
              <w:t>11</w:t>
            </w:r>
          </w:p>
        </w:tc>
        <w:tc>
          <w:tcPr>
            <w:tcW w:w="239" w:type="pct"/>
            <w:shd w:val="clear" w:color="auto" w:fill="auto"/>
            <w:noWrap/>
            <w:vAlign w:val="center"/>
          </w:tcPr>
          <w:p w:rsidR="00B8043D" w:rsidRPr="000D59FE" w:rsidRDefault="002B13F1" w:rsidP="005D49FA">
            <w:pPr>
              <w:jc w:val="center"/>
              <w:rPr>
                <w:sz w:val="16"/>
                <w:szCs w:val="16"/>
              </w:rPr>
            </w:pPr>
            <w:r>
              <w:rPr>
                <w:sz w:val="16"/>
                <w:szCs w:val="16"/>
              </w:rPr>
              <w:t>Any</w:t>
            </w:r>
          </w:p>
        </w:tc>
        <w:tc>
          <w:tcPr>
            <w:tcW w:w="307" w:type="pct"/>
            <w:vAlign w:val="bottom"/>
          </w:tcPr>
          <w:p w:rsidR="00B8043D" w:rsidRPr="000D59FE" w:rsidRDefault="00B8043D" w:rsidP="005D49FA">
            <w:pPr>
              <w:jc w:val="center"/>
              <w:rPr>
                <w:sz w:val="16"/>
                <w:szCs w:val="16"/>
              </w:rPr>
            </w:pPr>
            <w:r w:rsidRPr="00B8043D">
              <w:rPr>
                <w:sz w:val="16"/>
                <w:szCs w:val="16"/>
              </w:rPr>
              <w:t>Com</w:t>
            </w:r>
          </w:p>
        </w:tc>
        <w:tc>
          <w:tcPr>
            <w:tcW w:w="307" w:type="pct"/>
            <w:shd w:val="clear" w:color="auto" w:fill="auto"/>
            <w:vAlign w:val="center"/>
          </w:tcPr>
          <w:p w:rsidR="00B8043D" w:rsidRPr="000D59FE" w:rsidRDefault="00B8043D" w:rsidP="005D49FA">
            <w:pPr>
              <w:jc w:val="center"/>
              <w:rPr>
                <w:sz w:val="16"/>
                <w:szCs w:val="16"/>
              </w:rPr>
            </w:pPr>
            <w:r>
              <w:rPr>
                <w:sz w:val="16"/>
                <w:szCs w:val="16"/>
              </w:rPr>
              <w:t>Any</w:t>
            </w:r>
          </w:p>
        </w:tc>
        <w:tc>
          <w:tcPr>
            <w:tcW w:w="342" w:type="pct"/>
            <w:shd w:val="clear" w:color="auto" w:fill="auto"/>
            <w:vAlign w:val="center"/>
          </w:tcPr>
          <w:p w:rsidR="00B8043D" w:rsidRPr="000D59FE" w:rsidRDefault="00C07676" w:rsidP="005D49FA">
            <w:pPr>
              <w:jc w:val="center"/>
              <w:rPr>
                <w:sz w:val="16"/>
                <w:szCs w:val="16"/>
              </w:rPr>
            </w:pPr>
            <w:r>
              <w:rPr>
                <w:sz w:val="16"/>
                <w:szCs w:val="16"/>
              </w:rPr>
              <w:t>Each Fitting</w:t>
            </w:r>
          </w:p>
        </w:tc>
        <w:tc>
          <w:tcPr>
            <w:tcW w:w="274" w:type="pct"/>
            <w:shd w:val="clear" w:color="auto" w:fill="auto"/>
            <w:vAlign w:val="center"/>
          </w:tcPr>
          <w:p w:rsidR="00B8043D" w:rsidRPr="000D59FE" w:rsidRDefault="00B8043D" w:rsidP="005D49FA">
            <w:pPr>
              <w:jc w:val="center"/>
              <w:rPr>
                <w:sz w:val="16"/>
                <w:szCs w:val="16"/>
              </w:rPr>
            </w:pPr>
            <w:r>
              <w:rPr>
                <w:sz w:val="16"/>
                <w:szCs w:val="16"/>
              </w:rPr>
              <w:t>0.6</w:t>
            </w:r>
          </w:p>
        </w:tc>
        <w:tc>
          <w:tcPr>
            <w:tcW w:w="308" w:type="pct"/>
            <w:vAlign w:val="center"/>
          </w:tcPr>
          <w:p w:rsidR="00B8043D" w:rsidRPr="000D59FE" w:rsidRDefault="00B8043D" w:rsidP="00605A64">
            <w:pPr>
              <w:jc w:val="center"/>
              <w:rPr>
                <w:sz w:val="16"/>
                <w:szCs w:val="16"/>
              </w:rPr>
            </w:pPr>
            <w:r>
              <w:rPr>
                <w:sz w:val="16"/>
                <w:szCs w:val="16"/>
              </w:rPr>
              <w:t>0.6</w:t>
            </w:r>
          </w:p>
        </w:tc>
        <w:tc>
          <w:tcPr>
            <w:tcW w:w="546" w:type="pct"/>
            <w:shd w:val="clear" w:color="auto" w:fill="auto"/>
            <w:noWrap/>
            <w:vAlign w:val="center"/>
          </w:tcPr>
          <w:p w:rsidR="00B8043D" w:rsidRPr="000D59FE" w:rsidRDefault="00B8043D" w:rsidP="005D49FA">
            <w:pPr>
              <w:jc w:val="center"/>
              <w:rPr>
                <w:sz w:val="16"/>
                <w:szCs w:val="16"/>
              </w:rPr>
            </w:pPr>
            <w:proofErr w:type="spellStart"/>
            <w:r>
              <w:rPr>
                <w:sz w:val="16"/>
                <w:szCs w:val="16"/>
              </w:rPr>
              <w:t>PreReb</w:t>
            </w:r>
            <w:proofErr w:type="spellEnd"/>
          </w:p>
        </w:tc>
        <w:tc>
          <w:tcPr>
            <w:tcW w:w="239" w:type="pct"/>
            <w:vAlign w:val="center"/>
          </w:tcPr>
          <w:p w:rsidR="00B8043D" w:rsidRPr="000D59FE" w:rsidRDefault="00B8043D" w:rsidP="00605A64">
            <w:pPr>
              <w:jc w:val="center"/>
              <w:rPr>
                <w:sz w:val="16"/>
                <w:szCs w:val="16"/>
              </w:rPr>
            </w:pPr>
            <w:r>
              <w:rPr>
                <w:sz w:val="16"/>
                <w:szCs w:val="16"/>
              </w:rPr>
              <w:t>1</w:t>
            </w:r>
          </w:p>
        </w:tc>
        <w:tc>
          <w:tcPr>
            <w:tcW w:w="212" w:type="pct"/>
            <w:vAlign w:val="center"/>
          </w:tcPr>
          <w:p w:rsidR="00B8043D" w:rsidRPr="000D59FE" w:rsidRDefault="009849DD" w:rsidP="005D49FA">
            <w:pPr>
              <w:jc w:val="center"/>
              <w:rPr>
                <w:sz w:val="16"/>
                <w:szCs w:val="16"/>
              </w:rPr>
            </w:pPr>
            <w:r>
              <w:rPr>
                <w:sz w:val="16"/>
                <w:szCs w:val="16"/>
              </w:rPr>
              <w:t>1</w:t>
            </w:r>
          </w:p>
        </w:tc>
      </w:tr>
      <w:tr w:rsidR="00B8043D" w:rsidTr="00B8043D">
        <w:trPr>
          <w:trHeight w:val="172"/>
          <w:jc w:val="center"/>
        </w:trPr>
        <w:tc>
          <w:tcPr>
            <w:tcW w:w="348" w:type="pct"/>
            <w:vAlign w:val="center"/>
          </w:tcPr>
          <w:p w:rsidR="00B8043D" w:rsidRPr="000D59FE" w:rsidRDefault="00AB7AAA" w:rsidP="005D49FA">
            <w:pPr>
              <w:jc w:val="center"/>
              <w:rPr>
                <w:sz w:val="16"/>
                <w:szCs w:val="16"/>
              </w:rPr>
            </w:pPr>
            <w:r>
              <w:rPr>
                <w:sz w:val="16"/>
                <w:szCs w:val="16"/>
              </w:rPr>
              <w:t>22</w:t>
            </w:r>
            <w:r w:rsidR="007B09F9">
              <w:rPr>
                <w:sz w:val="16"/>
                <w:szCs w:val="16"/>
              </w:rPr>
              <w:t>3</w:t>
            </w:r>
          </w:p>
        </w:tc>
        <w:tc>
          <w:tcPr>
            <w:tcW w:w="1161" w:type="pct"/>
            <w:shd w:val="clear" w:color="auto" w:fill="auto"/>
            <w:noWrap/>
            <w:vAlign w:val="bottom"/>
          </w:tcPr>
          <w:p w:rsidR="00B8043D" w:rsidRPr="000D59FE" w:rsidRDefault="00AB7AAA" w:rsidP="005D49FA">
            <w:pPr>
              <w:jc w:val="center"/>
              <w:rPr>
                <w:sz w:val="16"/>
                <w:szCs w:val="16"/>
              </w:rPr>
            </w:pPr>
            <w:r w:rsidRPr="00AB7AAA">
              <w:rPr>
                <w:rFonts w:ascii="Calibri" w:hAnsi="Calibri"/>
                <w:color w:val="000000"/>
                <w:sz w:val="16"/>
                <w:szCs w:val="16"/>
              </w:rPr>
              <w:t>Large Commercial Fitting Insulation Hot Water &gt;=1" Pipe, Outdoor</w:t>
            </w:r>
          </w:p>
        </w:tc>
        <w:tc>
          <w:tcPr>
            <w:tcW w:w="410" w:type="pct"/>
            <w:vAlign w:val="center"/>
          </w:tcPr>
          <w:p w:rsidR="00B8043D" w:rsidRPr="000D59FE" w:rsidRDefault="00E16BF4" w:rsidP="005D49FA">
            <w:pPr>
              <w:jc w:val="center"/>
              <w:rPr>
                <w:sz w:val="16"/>
                <w:szCs w:val="16"/>
              </w:rPr>
            </w:pPr>
            <w:r>
              <w:rPr>
                <w:sz w:val="16"/>
                <w:szCs w:val="16"/>
              </w:rPr>
              <w:t>REA</w:t>
            </w:r>
          </w:p>
        </w:tc>
        <w:tc>
          <w:tcPr>
            <w:tcW w:w="307" w:type="pct"/>
            <w:vAlign w:val="center"/>
          </w:tcPr>
          <w:p w:rsidR="00B8043D" w:rsidRPr="000D59FE" w:rsidRDefault="00B8043D" w:rsidP="005D49FA">
            <w:pPr>
              <w:jc w:val="center"/>
              <w:rPr>
                <w:sz w:val="16"/>
                <w:szCs w:val="16"/>
              </w:rPr>
            </w:pPr>
            <w:r w:rsidRPr="000D59FE">
              <w:rPr>
                <w:sz w:val="16"/>
                <w:szCs w:val="16"/>
              </w:rPr>
              <w:t>11</w:t>
            </w:r>
          </w:p>
        </w:tc>
        <w:tc>
          <w:tcPr>
            <w:tcW w:w="239" w:type="pct"/>
            <w:shd w:val="clear" w:color="auto" w:fill="auto"/>
            <w:noWrap/>
            <w:vAlign w:val="center"/>
          </w:tcPr>
          <w:p w:rsidR="00B8043D" w:rsidRPr="000D59FE" w:rsidRDefault="00B8043D" w:rsidP="005D49FA">
            <w:pPr>
              <w:jc w:val="center"/>
              <w:rPr>
                <w:sz w:val="16"/>
                <w:szCs w:val="16"/>
              </w:rPr>
            </w:pPr>
            <w:r w:rsidRPr="000D59FE">
              <w:rPr>
                <w:sz w:val="16"/>
                <w:szCs w:val="16"/>
              </w:rPr>
              <w:t>1</w:t>
            </w:r>
          </w:p>
        </w:tc>
        <w:tc>
          <w:tcPr>
            <w:tcW w:w="307" w:type="pct"/>
            <w:vAlign w:val="bottom"/>
          </w:tcPr>
          <w:p w:rsidR="00B8043D" w:rsidRPr="000D59FE" w:rsidRDefault="00B8043D" w:rsidP="005D49FA">
            <w:pPr>
              <w:jc w:val="center"/>
              <w:rPr>
                <w:sz w:val="16"/>
                <w:szCs w:val="16"/>
              </w:rPr>
            </w:pPr>
            <w:r w:rsidRPr="00B8043D">
              <w:rPr>
                <w:sz w:val="16"/>
                <w:szCs w:val="16"/>
              </w:rPr>
              <w:t>Com</w:t>
            </w:r>
          </w:p>
        </w:tc>
        <w:tc>
          <w:tcPr>
            <w:tcW w:w="307" w:type="pct"/>
            <w:shd w:val="clear" w:color="auto" w:fill="auto"/>
            <w:vAlign w:val="center"/>
          </w:tcPr>
          <w:p w:rsidR="00B8043D" w:rsidRPr="000D59FE" w:rsidRDefault="00B8043D" w:rsidP="005D49FA">
            <w:pPr>
              <w:jc w:val="center"/>
              <w:rPr>
                <w:sz w:val="16"/>
                <w:szCs w:val="16"/>
              </w:rPr>
            </w:pPr>
            <w:r>
              <w:rPr>
                <w:sz w:val="16"/>
                <w:szCs w:val="16"/>
              </w:rPr>
              <w:t>Any</w:t>
            </w:r>
          </w:p>
        </w:tc>
        <w:tc>
          <w:tcPr>
            <w:tcW w:w="342" w:type="pct"/>
            <w:shd w:val="clear" w:color="auto" w:fill="auto"/>
            <w:vAlign w:val="center"/>
          </w:tcPr>
          <w:p w:rsidR="00B8043D" w:rsidRPr="000D59FE" w:rsidRDefault="00C07676" w:rsidP="005D49FA">
            <w:pPr>
              <w:jc w:val="center"/>
              <w:rPr>
                <w:sz w:val="16"/>
                <w:szCs w:val="16"/>
              </w:rPr>
            </w:pPr>
            <w:r>
              <w:rPr>
                <w:sz w:val="16"/>
                <w:szCs w:val="16"/>
              </w:rPr>
              <w:t>Each Fitting</w:t>
            </w:r>
          </w:p>
        </w:tc>
        <w:tc>
          <w:tcPr>
            <w:tcW w:w="274" w:type="pct"/>
            <w:shd w:val="clear" w:color="auto" w:fill="auto"/>
            <w:vAlign w:val="center"/>
          </w:tcPr>
          <w:p w:rsidR="00B8043D" w:rsidRPr="000D59FE" w:rsidRDefault="00B8043D" w:rsidP="005D49FA">
            <w:pPr>
              <w:jc w:val="center"/>
              <w:rPr>
                <w:sz w:val="16"/>
                <w:szCs w:val="16"/>
              </w:rPr>
            </w:pPr>
            <w:r>
              <w:rPr>
                <w:sz w:val="16"/>
                <w:szCs w:val="16"/>
              </w:rPr>
              <w:t>0.6</w:t>
            </w:r>
          </w:p>
        </w:tc>
        <w:tc>
          <w:tcPr>
            <w:tcW w:w="308" w:type="pct"/>
            <w:vAlign w:val="center"/>
          </w:tcPr>
          <w:p w:rsidR="00B8043D" w:rsidRPr="000D59FE" w:rsidRDefault="00B8043D" w:rsidP="00605A64">
            <w:pPr>
              <w:jc w:val="center"/>
              <w:rPr>
                <w:sz w:val="16"/>
                <w:szCs w:val="16"/>
              </w:rPr>
            </w:pPr>
            <w:r>
              <w:rPr>
                <w:sz w:val="16"/>
                <w:szCs w:val="16"/>
              </w:rPr>
              <w:t>0.6</w:t>
            </w:r>
          </w:p>
        </w:tc>
        <w:tc>
          <w:tcPr>
            <w:tcW w:w="546" w:type="pct"/>
            <w:shd w:val="clear" w:color="auto" w:fill="auto"/>
            <w:noWrap/>
            <w:vAlign w:val="center"/>
          </w:tcPr>
          <w:p w:rsidR="00B8043D" w:rsidRPr="000D59FE" w:rsidRDefault="00B8043D" w:rsidP="005D49FA">
            <w:pPr>
              <w:jc w:val="center"/>
              <w:rPr>
                <w:sz w:val="16"/>
                <w:szCs w:val="16"/>
              </w:rPr>
            </w:pPr>
            <w:proofErr w:type="spellStart"/>
            <w:r>
              <w:rPr>
                <w:sz w:val="16"/>
                <w:szCs w:val="16"/>
              </w:rPr>
              <w:t>PreReb</w:t>
            </w:r>
            <w:proofErr w:type="spellEnd"/>
          </w:p>
        </w:tc>
        <w:tc>
          <w:tcPr>
            <w:tcW w:w="239" w:type="pct"/>
            <w:vAlign w:val="center"/>
          </w:tcPr>
          <w:p w:rsidR="00B8043D" w:rsidRPr="000D59FE" w:rsidRDefault="00B8043D" w:rsidP="00605A64">
            <w:pPr>
              <w:jc w:val="center"/>
              <w:rPr>
                <w:sz w:val="16"/>
                <w:szCs w:val="16"/>
              </w:rPr>
            </w:pPr>
            <w:r>
              <w:rPr>
                <w:sz w:val="16"/>
                <w:szCs w:val="16"/>
              </w:rPr>
              <w:t>1</w:t>
            </w:r>
          </w:p>
        </w:tc>
        <w:tc>
          <w:tcPr>
            <w:tcW w:w="212" w:type="pct"/>
            <w:vAlign w:val="center"/>
          </w:tcPr>
          <w:p w:rsidR="00B8043D" w:rsidRPr="000D59FE" w:rsidRDefault="009849DD" w:rsidP="005D49FA">
            <w:pPr>
              <w:jc w:val="center"/>
              <w:rPr>
                <w:sz w:val="16"/>
                <w:szCs w:val="16"/>
              </w:rPr>
            </w:pPr>
            <w:r>
              <w:rPr>
                <w:sz w:val="16"/>
                <w:szCs w:val="16"/>
              </w:rPr>
              <w:t>1</w:t>
            </w:r>
          </w:p>
        </w:tc>
      </w:tr>
    </w:tbl>
    <w:p w:rsidR="00B8043D" w:rsidRPr="00935894" w:rsidRDefault="00B8043D" w:rsidP="00B8043D">
      <w:r w:rsidRPr="00935894">
        <w:rPr>
          <w:b/>
        </w:rPr>
        <w:t>Note: For the complete list of Measures, refer to the accompanying calculation spreadsheet</w:t>
      </w:r>
      <w:r w:rsidR="00C23BCC">
        <w:rPr>
          <w:b/>
        </w:rPr>
        <w:t>s</w:t>
      </w:r>
      <w:r w:rsidR="000C7B64">
        <w:rPr>
          <w:b/>
        </w:rPr>
        <w:t xml:space="preserve"> [A]</w:t>
      </w:r>
    </w:p>
    <w:p w:rsidR="00B8043D" w:rsidRDefault="00B8043D" w:rsidP="002F29DD"/>
    <w:p w:rsidR="00B8043D" w:rsidRDefault="00B8043D" w:rsidP="002F29DD"/>
    <w:p w:rsidR="00B8043D" w:rsidRDefault="00B8043D" w:rsidP="002F29DD"/>
    <w:p w:rsidR="00B8043D" w:rsidRDefault="00B8043D" w:rsidP="002F29DD"/>
    <w:p w:rsidR="00B8043D" w:rsidRDefault="00B8043D" w:rsidP="002F29DD"/>
    <w:p w:rsidR="00B8043D" w:rsidRDefault="00B8043D" w:rsidP="002F29DD"/>
    <w:p w:rsidR="00B8043D" w:rsidRDefault="00B8043D" w:rsidP="002F29DD"/>
    <w:p w:rsidR="00B8043D" w:rsidRDefault="00B8043D" w:rsidP="002F29DD"/>
    <w:p w:rsidR="00B8043D" w:rsidRDefault="00B8043D" w:rsidP="002F29DD"/>
    <w:p w:rsidR="00B8043D" w:rsidRDefault="00B8043D" w:rsidP="002F29DD"/>
    <w:p w:rsidR="00B8043D" w:rsidRDefault="00B8043D" w:rsidP="002F29DD"/>
    <w:p w:rsidR="003066F4" w:rsidRDefault="003066F4" w:rsidP="005D49FA">
      <w:pPr>
        <w:pStyle w:val="Pref"/>
      </w:pPr>
      <w:bookmarkStart w:id="8" w:name="_Toc387996035"/>
      <w:r>
        <w:lastRenderedPageBreak/>
        <w:t>Measure Summary Table B</w:t>
      </w:r>
      <w:bookmarkEnd w:id="8"/>
    </w:p>
    <w:tbl>
      <w:tblPr>
        <w:tblW w:w="13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20"/>
        <w:gridCol w:w="900"/>
        <w:gridCol w:w="810"/>
        <w:gridCol w:w="900"/>
        <w:gridCol w:w="990"/>
        <w:gridCol w:w="1170"/>
        <w:gridCol w:w="1260"/>
        <w:gridCol w:w="914"/>
        <w:gridCol w:w="796"/>
        <w:gridCol w:w="900"/>
        <w:gridCol w:w="1108"/>
        <w:gridCol w:w="1127"/>
        <w:gridCol w:w="1385"/>
      </w:tblGrid>
      <w:tr w:rsidR="00013B87" w:rsidRPr="009964C7" w:rsidTr="00F24214">
        <w:trPr>
          <w:trHeight w:val="503"/>
          <w:jc w:val="center"/>
        </w:trPr>
        <w:tc>
          <w:tcPr>
            <w:tcW w:w="920" w:type="dxa"/>
            <w:vMerge w:val="restart"/>
            <w:shd w:val="clear" w:color="auto" w:fill="C0C0C0"/>
            <w:vAlign w:val="center"/>
          </w:tcPr>
          <w:p w:rsidR="00013B87" w:rsidRDefault="00013B87" w:rsidP="00605A64">
            <w:pPr>
              <w:jc w:val="center"/>
              <w:rPr>
                <w:sz w:val="16"/>
                <w:szCs w:val="16"/>
              </w:rPr>
            </w:pPr>
            <w:r>
              <w:rPr>
                <w:sz w:val="16"/>
                <w:szCs w:val="16"/>
              </w:rPr>
              <w:t>Measure ID</w:t>
            </w:r>
          </w:p>
          <w:p w:rsidR="00013B87" w:rsidRDefault="00013B87" w:rsidP="00605A64">
            <w:pPr>
              <w:jc w:val="center"/>
              <w:rPr>
                <w:sz w:val="16"/>
                <w:szCs w:val="16"/>
              </w:rPr>
            </w:pPr>
          </w:p>
        </w:tc>
        <w:tc>
          <w:tcPr>
            <w:tcW w:w="6030" w:type="dxa"/>
            <w:gridSpan w:val="6"/>
            <w:shd w:val="clear" w:color="auto" w:fill="C0C0C0"/>
            <w:vAlign w:val="center"/>
          </w:tcPr>
          <w:p w:rsidR="00013B87" w:rsidRPr="009E04EE" w:rsidRDefault="00013B87" w:rsidP="009E04EE">
            <w:pPr>
              <w:jc w:val="center"/>
              <w:rPr>
                <w:vertAlign w:val="superscript"/>
              </w:rPr>
            </w:pPr>
            <w:r w:rsidRPr="009E04EE">
              <w:t>1</w:t>
            </w:r>
            <w:r w:rsidRPr="009E04EE">
              <w:rPr>
                <w:vertAlign w:val="superscript"/>
              </w:rPr>
              <w:t>st</w:t>
            </w:r>
            <w:r w:rsidRPr="009E04EE">
              <w:t xml:space="preserve"> Baseline</w:t>
            </w:r>
          </w:p>
        </w:tc>
        <w:tc>
          <w:tcPr>
            <w:tcW w:w="6230" w:type="dxa"/>
            <w:gridSpan w:val="6"/>
            <w:shd w:val="clear" w:color="auto" w:fill="C0C0C0"/>
            <w:vAlign w:val="center"/>
          </w:tcPr>
          <w:p w:rsidR="00013B87" w:rsidRPr="00FE6476" w:rsidRDefault="00013B87" w:rsidP="00FE6476">
            <w:pPr>
              <w:jc w:val="center"/>
            </w:pPr>
            <w:r w:rsidRPr="00FE6476">
              <w:t>2</w:t>
            </w:r>
            <w:r w:rsidRPr="00FE6476">
              <w:rPr>
                <w:vertAlign w:val="superscript"/>
              </w:rPr>
              <w:t>nd</w:t>
            </w:r>
            <w:r w:rsidRPr="00FE6476">
              <w:t xml:space="preserve"> Baseline</w:t>
            </w:r>
          </w:p>
        </w:tc>
      </w:tr>
      <w:tr w:rsidR="00F24214" w:rsidRPr="009964C7" w:rsidTr="00F24214">
        <w:trPr>
          <w:trHeight w:val="890"/>
          <w:jc w:val="center"/>
        </w:trPr>
        <w:tc>
          <w:tcPr>
            <w:tcW w:w="920" w:type="dxa"/>
            <w:vMerge/>
            <w:shd w:val="clear" w:color="auto" w:fill="C0C0C0"/>
            <w:vAlign w:val="center"/>
          </w:tcPr>
          <w:p w:rsidR="00231204" w:rsidRDefault="00231204" w:rsidP="00605A64">
            <w:pPr>
              <w:jc w:val="center"/>
              <w:rPr>
                <w:sz w:val="16"/>
                <w:szCs w:val="16"/>
              </w:rPr>
            </w:pPr>
          </w:p>
        </w:tc>
        <w:tc>
          <w:tcPr>
            <w:tcW w:w="900" w:type="dxa"/>
            <w:shd w:val="clear" w:color="auto" w:fill="C0C0C0"/>
            <w:vAlign w:val="center"/>
          </w:tcPr>
          <w:p w:rsidR="00231204" w:rsidRPr="00FE6476" w:rsidRDefault="00231204" w:rsidP="009E04EE">
            <w:pPr>
              <w:jc w:val="center"/>
              <w:rPr>
                <w:sz w:val="14"/>
                <w:szCs w:val="14"/>
              </w:rPr>
            </w:pPr>
            <w:r w:rsidRPr="00FE6476">
              <w:rPr>
                <w:sz w:val="14"/>
                <w:szCs w:val="14"/>
              </w:rPr>
              <w:t>Gas</w:t>
            </w:r>
          </w:p>
          <w:p w:rsidR="00231204" w:rsidRPr="00FE6476" w:rsidRDefault="00231204" w:rsidP="009E04EE">
            <w:pPr>
              <w:jc w:val="center"/>
              <w:rPr>
                <w:sz w:val="14"/>
                <w:szCs w:val="14"/>
              </w:rPr>
            </w:pPr>
            <w:r w:rsidRPr="00FE6476">
              <w:rPr>
                <w:sz w:val="14"/>
                <w:szCs w:val="14"/>
              </w:rPr>
              <w:t>Savings (</w:t>
            </w:r>
            <w:proofErr w:type="spellStart"/>
            <w:r w:rsidRPr="00FE6476">
              <w:rPr>
                <w:sz w:val="14"/>
                <w:szCs w:val="14"/>
              </w:rPr>
              <w:t>Therms</w:t>
            </w:r>
            <w:proofErr w:type="spellEnd"/>
            <w:r w:rsidRPr="00FE6476">
              <w:rPr>
                <w:sz w:val="14"/>
                <w:szCs w:val="14"/>
              </w:rPr>
              <w:t>)</w:t>
            </w:r>
          </w:p>
        </w:tc>
        <w:tc>
          <w:tcPr>
            <w:tcW w:w="810" w:type="dxa"/>
            <w:shd w:val="clear" w:color="auto" w:fill="C0C0C0"/>
            <w:vAlign w:val="center"/>
          </w:tcPr>
          <w:p w:rsidR="00231204" w:rsidRPr="00FE6476" w:rsidRDefault="00231204" w:rsidP="00321D29">
            <w:pPr>
              <w:jc w:val="center"/>
              <w:rPr>
                <w:sz w:val="14"/>
                <w:szCs w:val="14"/>
              </w:rPr>
            </w:pPr>
            <w:r w:rsidRPr="00FE6476">
              <w:rPr>
                <w:sz w:val="14"/>
                <w:szCs w:val="14"/>
              </w:rPr>
              <w:t>User Entered kW Savings per unit (kW/unit)</w:t>
            </w:r>
          </w:p>
        </w:tc>
        <w:tc>
          <w:tcPr>
            <w:tcW w:w="900" w:type="dxa"/>
            <w:shd w:val="clear" w:color="auto" w:fill="C0C0C0"/>
            <w:vAlign w:val="center"/>
          </w:tcPr>
          <w:p w:rsidR="00231204" w:rsidRPr="00FE6476" w:rsidRDefault="00231204" w:rsidP="00605A64">
            <w:pPr>
              <w:jc w:val="center"/>
              <w:rPr>
                <w:sz w:val="14"/>
                <w:szCs w:val="14"/>
              </w:rPr>
            </w:pPr>
            <w:r w:rsidRPr="00FE6476">
              <w:rPr>
                <w:sz w:val="14"/>
                <w:szCs w:val="14"/>
              </w:rPr>
              <w:t>Gross Unit Annual Electricity Savings (kWh/unit)</w:t>
            </w:r>
          </w:p>
        </w:tc>
        <w:tc>
          <w:tcPr>
            <w:tcW w:w="990" w:type="dxa"/>
            <w:shd w:val="clear" w:color="auto" w:fill="C0C0C0"/>
            <w:vAlign w:val="center"/>
          </w:tcPr>
          <w:p w:rsidR="00231204" w:rsidRPr="00FE6476" w:rsidRDefault="00231204" w:rsidP="006F4C70">
            <w:pPr>
              <w:jc w:val="center"/>
              <w:rPr>
                <w:sz w:val="14"/>
                <w:szCs w:val="14"/>
              </w:rPr>
            </w:pPr>
            <w:r>
              <w:rPr>
                <w:sz w:val="14"/>
                <w:szCs w:val="14"/>
              </w:rPr>
              <w:t>Base Case Cost ($/unit)</w:t>
            </w:r>
          </w:p>
        </w:tc>
        <w:tc>
          <w:tcPr>
            <w:tcW w:w="1170" w:type="dxa"/>
            <w:shd w:val="clear" w:color="auto" w:fill="C0C0C0"/>
            <w:vAlign w:val="center"/>
          </w:tcPr>
          <w:p w:rsidR="00231204" w:rsidRPr="00FE6476" w:rsidRDefault="00231204" w:rsidP="00605A64">
            <w:pPr>
              <w:jc w:val="center"/>
              <w:rPr>
                <w:sz w:val="14"/>
                <w:szCs w:val="14"/>
              </w:rPr>
            </w:pPr>
            <w:r>
              <w:rPr>
                <w:sz w:val="14"/>
                <w:szCs w:val="14"/>
              </w:rPr>
              <w:t>Measure Cost ($/unit)</w:t>
            </w:r>
          </w:p>
        </w:tc>
        <w:tc>
          <w:tcPr>
            <w:tcW w:w="1260" w:type="dxa"/>
            <w:shd w:val="clear" w:color="auto" w:fill="C0C0C0"/>
            <w:vAlign w:val="center"/>
          </w:tcPr>
          <w:p w:rsidR="00231204" w:rsidRDefault="00231204" w:rsidP="00605A64">
            <w:pPr>
              <w:jc w:val="center"/>
              <w:rPr>
                <w:sz w:val="14"/>
                <w:szCs w:val="14"/>
              </w:rPr>
            </w:pPr>
            <w:r w:rsidRPr="00FE6476">
              <w:rPr>
                <w:sz w:val="14"/>
                <w:szCs w:val="14"/>
              </w:rPr>
              <w:t xml:space="preserve">Incremental  </w:t>
            </w:r>
          </w:p>
          <w:p w:rsidR="00231204" w:rsidRPr="00FE6476" w:rsidRDefault="00231204" w:rsidP="00605A64">
            <w:pPr>
              <w:jc w:val="center"/>
              <w:rPr>
                <w:sz w:val="14"/>
                <w:szCs w:val="14"/>
              </w:rPr>
            </w:pPr>
            <w:r w:rsidRPr="00FE6476">
              <w:rPr>
                <w:sz w:val="14"/>
                <w:szCs w:val="14"/>
              </w:rPr>
              <w:t>Measure Cost ($/unit)</w:t>
            </w:r>
          </w:p>
        </w:tc>
        <w:tc>
          <w:tcPr>
            <w:tcW w:w="914" w:type="dxa"/>
            <w:shd w:val="clear" w:color="auto" w:fill="C0C0C0"/>
            <w:vAlign w:val="center"/>
          </w:tcPr>
          <w:p w:rsidR="00231204" w:rsidRPr="00FE6476" w:rsidRDefault="00231204" w:rsidP="00605A64">
            <w:pPr>
              <w:jc w:val="center"/>
              <w:rPr>
                <w:sz w:val="14"/>
                <w:szCs w:val="14"/>
              </w:rPr>
            </w:pPr>
            <w:r w:rsidRPr="00FE6476">
              <w:rPr>
                <w:sz w:val="14"/>
                <w:szCs w:val="14"/>
              </w:rPr>
              <w:t>Gas</w:t>
            </w:r>
          </w:p>
          <w:p w:rsidR="00231204" w:rsidRPr="00FE6476" w:rsidRDefault="00231204" w:rsidP="00605A64">
            <w:pPr>
              <w:jc w:val="center"/>
              <w:rPr>
                <w:sz w:val="14"/>
                <w:szCs w:val="14"/>
              </w:rPr>
            </w:pPr>
            <w:r w:rsidRPr="00FE6476">
              <w:rPr>
                <w:sz w:val="14"/>
                <w:szCs w:val="14"/>
              </w:rPr>
              <w:t>Savings (</w:t>
            </w:r>
            <w:proofErr w:type="spellStart"/>
            <w:r w:rsidRPr="00FE6476">
              <w:rPr>
                <w:sz w:val="14"/>
                <w:szCs w:val="14"/>
              </w:rPr>
              <w:t>Therms</w:t>
            </w:r>
            <w:proofErr w:type="spellEnd"/>
            <w:r w:rsidRPr="00FE6476">
              <w:rPr>
                <w:sz w:val="14"/>
                <w:szCs w:val="14"/>
              </w:rPr>
              <w:t>)</w:t>
            </w:r>
          </w:p>
        </w:tc>
        <w:tc>
          <w:tcPr>
            <w:tcW w:w="796" w:type="dxa"/>
            <w:shd w:val="clear" w:color="auto" w:fill="C0C0C0"/>
            <w:vAlign w:val="center"/>
          </w:tcPr>
          <w:p w:rsidR="00231204" w:rsidRPr="00FE6476" w:rsidRDefault="00231204" w:rsidP="00605A64">
            <w:pPr>
              <w:jc w:val="center"/>
              <w:rPr>
                <w:sz w:val="14"/>
                <w:szCs w:val="14"/>
              </w:rPr>
            </w:pPr>
            <w:r w:rsidRPr="00FE6476">
              <w:rPr>
                <w:sz w:val="14"/>
                <w:szCs w:val="14"/>
              </w:rPr>
              <w:t>User Entered kW Savings per unit (kW/unit)</w:t>
            </w:r>
          </w:p>
        </w:tc>
        <w:tc>
          <w:tcPr>
            <w:tcW w:w="900" w:type="dxa"/>
            <w:shd w:val="clear" w:color="auto" w:fill="C0C0C0"/>
            <w:vAlign w:val="center"/>
          </w:tcPr>
          <w:p w:rsidR="00231204" w:rsidRPr="00FE6476" w:rsidRDefault="00231204" w:rsidP="00605A64">
            <w:pPr>
              <w:jc w:val="center"/>
              <w:rPr>
                <w:sz w:val="14"/>
                <w:szCs w:val="14"/>
              </w:rPr>
            </w:pPr>
            <w:r w:rsidRPr="00FE6476">
              <w:rPr>
                <w:sz w:val="14"/>
                <w:szCs w:val="14"/>
              </w:rPr>
              <w:t>Gross Unit Annual Electricity Savings (kWh/unit)</w:t>
            </w:r>
          </w:p>
        </w:tc>
        <w:tc>
          <w:tcPr>
            <w:tcW w:w="1108" w:type="dxa"/>
            <w:shd w:val="clear" w:color="auto" w:fill="C0C0C0"/>
            <w:vAlign w:val="center"/>
          </w:tcPr>
          <w:p w:rsidR="00231204" w:rsidRPr="00FE6476" w:rsidRDefault="00231204" w:rsidP="006F4C70">
            <w:pPr>
              <w:jc w:val="center"/>
              <w:rPr>
                <w:sz w:val="14"/>
                <w:szCs w:val="14"/>
              </w:rPr>
            </w:pPr>
            <w:r>
              <w:rPr>
                <w:sz w:val="14"/>
                <w:szCs w:val="14"/>
              </w:rPr>
              <w:t>Base Case Cost ($/unit)</w:t>
            </w:r>
          </w:p>
        </w:tc>
        <w:tc>
          <w:tcPr>
            <w:tcW w:w="1127" w:type="dxa"/>
            <w:shd w:val="clear" w:color="auto" w:fill="C0C0C0"/>
            <w:vAlign w:val="center"/>
          </w:tcPr>
          <w:p w:rsidR="00231204" w:rsidRPr="00FE6476" w:rsidRDefault="00231204" w:rsidP="00605A64">
            <w:pPr>
              <w:jc w:val="center"/>
              <w:rPr>
                <w:sz w:val="14"/>
                <w:szCs w:val="14"/>
              </w:rPr>
            </w:pPr>
            <w:r>
              <w:rPr>
                <w:sz w:val="14"/>
                <w:szCs w:val="14"/>
              </w:rPr>
              <w:t>Measure Cost ($/unit)</w:t>
            </w:r>
          </w:p>
        </w:tc>
        <w:tc>
          <w:tcPr>
            <w:tcW w:w="1385" w:type="dxa"/>
            <w:shd w:val="clear" w:color="auto" w:fill="C0C0C0"/>
            <w:vAlign w:val="center"/>
          </w:tcPr>
          <w:p w:rsidR="00231204" w:rsidRDefault="00231204" w:rsidP="00605A64">
            <w:pPr>
              <w:jc w:val="center"/>
              <w:rPr>
                <w:sz w:val="14"/>
                <w:szCs w:val="14"/>
              </w:rPr>
            </w:pPr>
            <w:r w:rsidRPr="00FE6476">
              <w:rPr>
                <w:sz w:val="14"/>
                <w:szCs w:val="14"/>
              </w:rPr>
              <w:t xml:space="preserve">Incremental  </w:t>
            </w:r>
          </w:p>
          <w:p w:rsidR="00231204" w:rsidRPr="00FE6476" w:rsidRDefault="00231204" w:rsidP="00605A64">
            <w:pPr>
              <w:jc w:val="center"/>
              <w:rPr>
                <w:sz w:val="14"/>
                <w:szCs w:val="14"/>
              </w:rPr>
            </w:pPr>
            <w:r w:rsidRPr="00FE6476">
              <w:rPr>
                <w:sz w:val="14"/>
                <w:szCs w:val="14"/>
              </w:rPr>
              <w:t>Measure Cost ($/unit)</w:t>
            </w:r>
          </w:p>
        </w:tc>
      </w:tr>
      <w:tr w:rsidR="00B51574" w:rsidRPr="009964C7" w:rsidTr="00E27C3F">
        <w:trPr>
          <w:trHeight w:val="172"/>
          <w:jc w:val="center"/>
        </w:trPr>
        <w:tc>
          <w:tcPr>
            <w:tcW w:w="920" w:type="dxa"/>
            <w:vAlign w:val="center"/>
          </w:tcPr>
          <w:p w:rsidR="00B51574" w:rsidRPr="009964C7" w:rsidRDefault="00B51574" w:rsidP="00605A64">
            <w:pPr>
              <w:jc w:val="center"/>
            </w:pPr>
            <w:r>
              <w:t>30</w:t>
            </w:r>
            <w:r w:rsidR="007B09F9">
              <w:t>7</w:t>
            </w:r>
          </w:p>
        </w:tc>
        <w:tc>
          <w:tcPr>
            <w:tcW w:w="900" w:type="dxa"/>
            <w:vAlign w:val="bottom"/>
          </w:tcPr>
          <w:p w:rsidR="00B51574" w:rsidRPr="009964C7" w:rsidRDefault="00B51574" w:rsidP="00874959">
            <w:pPr>
              <w:jc w:val="center"/>
            </w:pPr>
            <w:r>
              <w:t>1.95</w:t>
            </w:r>
          </w:p>
        </w:tc>
        <w:tc>
          <w:tcPr>
            <w:tcW w:w="810" w:type="dxa"/>
            <w:shd w:val="clear" w:color="auto" w:fill="auto"/>
            <w:noWrap/>
            <w:vAlign w:val="center"/>
          </w:tcPr>
          <w:p w:rsidR="00B51574" w:rsidRPr="009964C7" w:rsidRDefault="00B51574" w:rsidP="005D49FA">
            <w:pPr>
              <w:jc w:val="center"/>
            </w:pPr>
            <w:r>
              <w:t>0</w:t>
            </w:r>
          </w:p>
        </w:tc>
        <w:tc>
          <w:tcPr>
            <w:tcW w:w="900" w:type="dxa"/>
            <w:vAlign w:val="center"/>
          </w:tcPr>
          <w:p w:rsidR="00B51574" w:rsidRPr="009964C7" w:rsidRDefault="00B51574" w:rsidP="005D49FA">
            <w:pPr>
              <w:jc w:val="center"/>
            </w:pPr>
            <w:r>
              <w:t>0</w:t>
            </w:r>
          </w:p>
        </w:tc>
        <w:tc>
          <w:tcPr>
            <w:tcW w:w="990" w:type="dxa"/>
          </w:tcPr>
          <w:p w:rsidR="00B51574" w:rsidRPr="009964C7" w:rsidRDefault="00B51574" w:rsidP="005D49FA">
            <w:pPr>
              <w:jc w:val="center"/>
            </w:pPr>
            <w:r>
              <w:t>$0.00</w:t>
            </w:r>
          </w:p>
        </w:tc>
        <w:tc>
          <w:tcPr>
            <w:tcW w:w="1170" w:type="dxa"/>
            <w:shd w:val="clear" w:color="auto" w:fill="auto"/>
            <w:noWrap/>
            <w:vAlign w:val="bottom"/>
          </w:tcPr>
          <w:p w:rsidR="00B51574" w:rsidRPr="009964C7" w:rsidRDefault="00B51574" w:rsidP="001753B8">
            <w:pPr>
              <w:jc w:val="center"/>
            </w:pPr>
            <w:r w:rsidRPr="00B8043D">
              <w:t>$5.22</w:t>
            </w:r>
          </w:p>
        </w:tc>
        <w:tc>
          <w:tcPr>
            <w:tcW w:w="1260" w:type="dxa"/>
            <w:vAlign w:val="bottom"/>
          </w:tcPr>
          <w:p w:rsidR="00B51574" w:rsidRPr="009964C7" w:rsidRDefault="00B51574" w:rsidP="005D49FA">
            <w:pPr>
              <w:jc w:val="center"/>
            </w:pPr>
            <w:r w:rsidRPr="00B8043D">
              <w:t>$5.22</w:t>
            </w:r>
          </w:p>
        </w:tc>
        <w:tc>
          <w:tcPr>
            <w:tcW w:w="914" w:type="dxa"/>
            <w:vAlign w:val="bottom"/>
          </w:tcPr>
          <w:p w:rsidR="00B51574" w:rsidRPr="009964C7" w:rsidRDefault="00B51574" w:rsidP="005D49FA">
            <w:pPr>
              <w:jc w:val="center"/>
            </w:pPr>
            <w:r>
              <w:t>N/A</w:t>
            </w:r>
          </w:p>
        </w:tc>
        <w:tc>
          <w:tcPr>
            <w:tcW w:w="796" w:type="dxa"/>
            <w:vAlign w:val="center"/>
          </w:tcPr>
          <w:p w:rsidR="00B51574" w:rsidRPr="009964C7" w:rsidRDefault="00B51574" w:rsidP="005D49FA">
            <w:pPr>
              <w:jc w:val="center"/>
            </w:pPr>
            <w:r>
              <w:t>N/A</w:t>
            </w:r>
          </w:p>
        </w:tc>
        <w:tc>
          <w:tcPr>
            <w:tcW w:w="900" w:type="dxa"/>
            <w:vAlign w:val="center"/>
          </w:tcPr>
          <w:p w:rsidR="00B51574" w:rsidRPr="009964C7" w:rsidRDefault="00B51574" w:rsidP="005D49FA">
            <w:pPr>
              <w:jc w:val="center"/>
            </w:pPr>
            <w:r>
              <w:t>N/A</w:t>
            </w:r>
          </w:p>
        </w:tc>
        <w:tc>
          <w:tcPr>
            <w:tcW w:w="1108" w:type="dxa"/>
          </w:tcPr>
          <w:p w:rsidR="00B51574" w:rsidRPr="009964C7" w:rsidRDefault="00B51574" w:rsidP="005D49FA">
            <w:pPr>
              <w:jc w:val="center"/>
            </w:pPr>
            <w:r>
              <w:t>N/A</w:t>
            </w:r>
          </w:p>
        </w:tc>
        <w:tc>
          <w:tcPr>
            <w:tcW w:w="1127" w:type="dxa"/>
            <w:vAlign w:val="bottom"/>
          </w:tcPr>
          <w:p w:rsidR="00B51574" w:rsidRPr="009964C7" w:rsidRDefault="00B51574" w:rsidP="005D49FA">
            <w:pPr>
              <w:jc w:val="center"/>
            </w:pPr>
            <w:r>
              <w:t>N/A</w:t>
            </w:r>
          </w:p>
        </w:tc>
        <w:tc>
          <w:tcPr>
            <w:tcW w:w="1385" w:type="dxa"/>
            <w:vAlign w:val="bottom"/>
          </w:tcPr>
          <w:p w:rsidR="00B51574" w:rsidRPr="009964C7" w:rsidRDefault="00B51574" w:rsidP="00072E62">
            <w:pPr>
              <w:jc w:val="center"/>
            </w:pPr>
            <w:r>
              <w:t>N/A</w:t>
            </w:r>
          </w:p>
        </w:tc>
      </w:tr>
      <w:tr w:rsidR="00B51574" w:rsidRPr="009964C7" w:rsidTr="00E27C3F">
        <w:trPr>
          <w:trHeight w:val="172"/>
          <w:jc w:val="center"/>
        </w:trPr>
        <w:tc>
          <w:tcPr>
            <w:tcW w:w="920" w:type="dxa"/>
            <w:vAlign w:val="center"/>
          </w:tcPr>
          <w:p w:rsidR="00B51574" w:rsidRPr="009964C7" w:rsidRDefault="00B51574" w:rsidP="00605A64">
            <w:pPr>
              <w:jc w:val="center"/>
            </w:pPr>
            <w:r>
              <w:t>30</w:t>
            </w:r>
            <w:r w:rsidR="007B09F9">
              <w:t>8</w:t>
            </w:r>
          </w:p>
        </w:tc>
        <w:tc>
          <w:tcPr>
            <w:tcW w:w="900" w:type="dxa"/>
            <w:vAlign w:val="bottom"/>
          </w:tcPr>
          <w:p w:rsidR="00B51574" w:rsidRPr="009964C7" w:rsidRDefault="00B51574" w:rsidP="007B09F9">
            <w:pPr>
              <w:jc w:val="center"/>
            </w:pPr>
            <w:r>
              <w:t>8.0</w:t>
            </w:r>
            <w:r w:rsidR="007B09F9">
              <w:t>6</w:t>
            </w:r>
          </w:p>
        </w:tc>
        <w:tc>
          <w:tcPr>
            <w:tcW w:w="810" w:type="dxa"/>
            <w:shd w:val="clear" w:color="auto" w:fill="auto"/>
            <w:noWrap/>
            <w:vAlign w:val="center"/>
          </w:tcPr>
          <w:p w:rsidR="00B51574" w:rsidRPr="009964C7" w:rsidRDefault="00B51574" w:rsidP="005D49FA">
            <w:pPr>
              <w:jc w:val="center"/>
            </w:pPr>
            <w:r>
              <w:t>0</w:t>
            </w:r>
          </w:p>
        </w:tc>
        <w:tc>
          <w:tcPr>
            <w:tcW w:w="900" w:type="dxa"/>
            <w:vAlign w:val="center"/>
          </w:tcPr>
          <w:p w:rsidR="00B51574" w:rsidRPr="009964C7" w:rsidRDefault="00B51574" w:rsidP="005D49FA">
            <w:pPr>
              <w:jc w:val="center"/>
            </w:pPr>
            <w:r>
              <w:t>0</w:t>
            </w:r>
          </w:p>
        </w:tc>
        <w:tc>
          <w:tcPr>
            <w:tcW w:w="990" w:type="dxa"/>
          </w:tcPr>
          <w:p w:rsidR="00B51574" w:rsidRPr="009964C7" w:rsidRDefault="00B51574" w:rsidP="005D49FA">
            <w:pPr>
              <w:jc w:val="center"/>
            </w:pPr>
            <w:r>
              <w:t>$0.00</w:t>
            </w:r>
          </w:p>
        </w:tc>
        <w:tc>
          <w:tcPr>
            <w:tcW w:w="1170" w:type="dxa"/>
            <w:shd w:val="clear" w:color="auto" w:fill="auto"/>
            <w:noWrap/>
            <w:vAlign w:val="bottom"/>
          </w:tcPr>
          <w:p w:rsidR="00B51574" w:rsidRPr="009964C7" w:rsidRDefault="00B51574" w:rsidP="005D49FA">
            <w:pPr>
              <w:jc w:val="center"/>
            </w:pPr>
            <w:r w:rsidRPr="00B8043D">
              <w:t>$5.22</w:t>
            </w:r>
          </w:p>
        </w:tc>
        <w:tc>
          <w:tcPr>
            <w:tcW w:w="1260" w:type="dxa"/>
            <w:vAlign w:val="bottom"/>
          </w:tcPr>
          <w:p w:rsidR="00B51574" w:rsidRPr="009964C7" w:rsidRDefault="00B51574" w:rsidP="005D49FA">
            <w:pPr>
              <w:jc w:val="center"/>
            </w:pPr>
            <w:r w:rsidRPr="00B8043D">
              <w:t>$5.22</w:t>
            </w:r>
          </w:p>
        </w:tc>
        <w:tc>
          <w:tcPr>
            <w:tcW w:w="914" w:type="dxa"/>
            <w:vAlign w:val="bottom"/>
          </w:tcPr>
          <w:p w:rsidR="00B51574" w:rsidRPr="009964C7" w:rsidRDefault="00B51574" w:rsidP="005D49FA">
            <w:pPr>
              <w:jc w:val="center"/>
            </w:pPr>
            <w:r>
              <w:t>N/A</w:t>
            </w:r>
          </w:p>
        </w:tc>
        <w:tc>
          <w:tcPr>
            <w:tcW w:w="796" w:type="dxa"/>
            <w:vAlign w:val="center"/>
          </w:tcPr>
          <w:p w:rsidR="00B51574" w:rsidRPr="009964C7" w:rsidRDefault="00B51574" w:rsidP="005D49FA">
            <w:pPr>
              <w:jc w:val="center"/>
            </w:pPr>
            <w:r>
              <w:t>N/A</w:t>
            </w:r>
          </w:p>
        </w:tc>
        <w:tc>
          <w:tcPr>
            <w:tcW w:w="900" w:type="dxa"/>
            <w:vAlign w:val="center"/>
          </w:tcPr>
          <w:p w:rsidR="00B51574" w:rsidRPr="009964C7" w:rsidRDefault="00B51574" w:rsidP="005D49FA">
            <w:pPr>
              <w:jc w:val="center"/>
            </w:pPr>
            <w:r>
              <w:t>N/A</w:t>
            </w:r>
          </w:p>
        </w:tc>
        <w:tc>
          <w:tcPr>
            <w:tcW w:w="1108" w:type="dxa"/>
          </w:tcPr>
          <w:p w:rsidR="00B51574" w:rsidRPr="009964C7" w:rsidRDefault="00B51574" w:rsidP="005D49FA">
            <w:pPr>
              <w:jc w:val="center"/>
            </w:pPr>
            <w:r>
              <w:t>N/A</w:t>
            </w:r>
          </w:p>
        </w:tc>
        <w:tc>
          <w:tcPr>
            <w:tcW w:w="1127" w:type="dxa"/>
            <w:vAlign w:val="bottom"/>
          </w:tcPr>
          <w:p w:rsidR="00B51574" w:rsidRPr="009964C7" w:rsidRDefault="00B51574" w:rsidP="005D49FA">
            <w:pPr>
              <w:jc w:val="center"/>
            </w:pPr>
            <w:r>
              <w:t>N/A</w:t>
            </w:r>
          </w:p>
        </w:tc>
        <w:tc>
          <w:tcPr>
            <w:tcW w:w="1385" w:type="dxa"/>
            <w:vAlign w:val="bottom"/>
          </w:tcPr>
          <w:p w:rsidR="00B51574" w:rsidRPr="009964C7" w:rsidRDefault="00B51574" w:rsidP="00072E62">
            <w:pPr>
              <w:jc w:val="center"/>
            </w:pPr>
            <w:r>
              <w:t>N/A</w:t>
            </w:r>
          </w:p>
        </w:tc>
      </w:tr>
      <w:tr w:rsidR="00B51574" w:rsidRPr="009964C7" w:rsidTr="00E27C3F">
        <w:trPr>
          <w:trHeight w:val="172"/>
          <w:jc w:val="center"/>
        </w:trPr>
        <w:tc>
          <w:tcPr>
            <w:tcW w:w="920" w:type="dxa"/>
            <w:vAlign w:val="center"/>
          </w:tcPr>
          <w:p w:rsidR="00B51574" w:rsidRPr="009964C7" w:rsidRDefault="00B51574" w:rsidP="00605A64">
            <w:pPr>
              <w:jc w:val="center"/>
            </w:pPr>
            <w:r>
              <w:t>32</w:t>
            </w:r>
            <w:r w:rsidR="007B09F9">
              <w:t>4</w:t>
            </w:r>
          </w:p>
        </w:tc>
        <w:tc>
          <w:tcPr>
            <w:tcW w:w="900" w:type="dxa"/>
            <w:vAlign w:val="bottom"/>
          </w:tcPr>
          <w:p w:rsidR="00B51574" w:rsidRPr="009964C7" w:rsidRDefault="00B51574" w:rsidP="005D49FA">
            <w:pPr>
              <w:jc w:val="center"/>
            </w:pPr>
            <w:r>
              <w:t>3.82</w:t>
            </w:r>
          </w:p>
        </w:tc>
        <w:tc>
          <w:tcPr>
            <w:tcW w:w="810" w:type="dxa"/>
            <w:shd w:val="clear" w:color="auto" w:fill="auto"/>
            <w:noWrap/>
            <w:vAlign w:val="center"/>
          </w:tcPr>
          <w:p w:rsidR="00B51574" w:rsidRPr="009964C7" w:rsidRDefault="00B51574" w:rsidP="005D49FA">
            <w:pPr>
              <w:jc w:val="center"/>
            </w:pPr>
            <w:r>
              <w:t>0</w:t>
            </w:r>
          </w:p>
        </w:tc>
        <w:tc>
          <w:tcPr>
            <w:tcW w:w="900" w:type="dxa"/>
            <w:vAlign w:val="center"/>
          </w:tcPr>
          <w:p w:rsidR="00B51574" w:rsidRPr="009964C7" w:rsidRDefault="00B51574" w:rsidP="005D49FA">
            <w:pPr>
              <w:jc w:val="center"/>
            </w:pPr>
            <w:r>
              <w:t>0</w:t>
            </w:r>
          </w:p>
        </w:tc>
        <w:tc>
          <w:tcPr>
            <w:tcW w:w="990" w:type="dxa"/>
          </w:tcPr>
          <w:p w:rsidR="00B51574" w:rsidRPr="009964C7" w:rsidRDefault="00B51574" w:rsidP="005D49FA">
            <w:pPr>
              <w:jc w:val="center"/>
            </w:pPr>
            <w:r>
              <w:t>$0.00</w:t>
            </w:r>
          </w:p>
        </w:tc>
        <w:tc>
          <w:tcPr>
            <w:tcW w:w="1170" w:type="dxa"/>
            <w:shd w:val="clear" w:color="auto" w:fill="auto"/>
            <w:noWrap/>
            <w:vAlign w:val="bottom"/>
          </w:tcPr>
          <w:p w:rsidR="00B51574" w:rsidRPr="009964C7" w:rsidRDefault="00B51574" w:rsidP="005D49FA">
            <w:pPr>
              <w:jc w:val="center"/>
            </w:pPr>
            <w:r w:rsidRPr="00B8043D">
              <w:t>$5.22</w:t>
            </w:r>
          </w:p>
        </w:tc>
        <w:tc>
          <w:tcPr>
            <w:tcW w:w="1260" w:type="dxa"/>
            <w:vAlign w:val="bottom"/>
          </w:tcPr>
          <w:p w:rsidR="00B51574" w:rsidRPr="009964C7" w:rsidRDefault="00B51574" w:rsidP="005D49FA">
            <w:pPr>
              <w:jc w:val="center"/>
            </w:pPr>
            <w:r w:rsidRPr="00B8043D">
              <w:t>$5.22</w:t>
            </w:r>
          </w:p>
        </w:tc>
        <w:tc>
          <w:tcPr>
            <w:tcW w:w="914" w:type="dxa"/>
            <w:vAlign w:val="bottom"/>
          </w:tcPr>
          <w:p w:rsidR="00B51574" w:rsidRPr="009964C7" w:rsidRDefault="00B51574" w:rsidP="005D49FA">
            <w:pPr>
              <w:jc w:val="center"/>
            </w:pPr>
            <w:r>
              <w:t>N/A</w:t>
            </w:r>
          </w:p>
        </w:tc>
        <w:tc>
          <w:tcPr>
            <w:tcW w:w="796" w:type="dxa"/>
            <w:vAlign w:val="center"/>
          </w:tcPr>
          <w:p w:rsidR="00B51574" w:rsidRPr="009964C7" w:rsidRDefault="00B51574" w:rsidP="005D49FA">
            <w:pPr>
              <w:jc w:val="center"/>
            </w:pPr>
            <w:r>
              <w:t>N/A</w:t>
            </w:r>
          </w:p>
        </w:tc>
        <w:tc>
          <w:tcPr>
            <w:tcW w:w="900" w:type="dxa"/>
            <w:vAlign w:val="center"/>
          </w:tcPr>
          <w:p w:rsidR="00B51574" w:rsidRPr="009964C7" w:rsidRDefault="00B51574" w:rsidP="005D49FA">
            <w:pPr>
              <w:jc w:val="center"/>
            </w:pPr>
            <w:r>
              <w:t>N/A</w:t>
            </w:r>
          </w:p>
        </w:tc>
        <w:tc>
          <w:tcPr>
            <w:tcW w:w="1108" w:type="dxa"/>
          </w:tcPr>
          <w:p w:rsidR="00B51574" w:rsidRPr="009964C7" w:rsidRDefault="00B51574" w:rsidP="00B8043D">
            <w:pPr>
              <w:jc w:val="center"/>
            </w:pPr>
            <w:r>
              <w:t>N/A</w:t>
            </w:r>
          </w:p>
        </w:tc>
        <w:tc>
          <w:tcPr>
            <w:tcW w:w="1127" w:type="dxa"/>
            <w:vAlign w:val="bottom"/>
          </w:tcPr>
          <w:p w:rsidR="00B51574" w:rsidRPr="009964C7" w:rsidRDefault="00B51574" w:rsidP="005D49FA">
            <w:pPr>
              <w:jc w:val="center"/>
            </w:pPr>
            <w:r>
              <w:t>N/A</w:t>
            </w:r>
          </w:p>
        </w:tc>
        <w:tc>
          <w:tcPr>
            <w:tcW w:w="1385" w:type="dxa"/>
            <w:vAlign w:val="bottom"/>
          </w:tcPr>
          <w:p w:rsidR="00B51574" w:rsidRPr="009964C7" w:rsidRDefault="00B51574" w:rsidP="00072E62">
            <w:pPr>
              <w:jc w:val="center"/>
            </w:pPr>
            <w:r>
              <w:t>N/A</w:t>
            </w:r>
          </w:p>
        </w:tc>
      </w:tr>
      <w:tr w:rsidR="00B51574" w:rsidRPr="009964C7" w:rsidTr="00E27C3F">
        <w:trPr>
          <w:trHeight w:val="172"/>
          <w:jc w:val="center"/>
        </w:trPr>
        <w:tc>
          <w:tcPr>
            <w:tcW w:w="920" w:type="dxa"/>
            <w:vAlign w:val="center"/>
          </w:tcPr>
          <w:p w:rsidR="00B51574" w:rsidRPr="009964C7" w:rsidRDefault="00B51574" w:rsidP="00605A64">
            <w:pPr>
              <w:jc w:val="center"/>
            </w:pPr>
            <w:r>
              <w:t>32</w:t>
            </w:r>
            <w:r w:rsidR="007B09F9">
              <w:t>5</w:t>
            </w:r>
          </w:p>
        </w:tc>
        <w:tc>
          <w:tcPr>
            <w:tcW w:w="900" w:type="dxa"/>
            <w:vAlign w:val="bottom"/>
          </w:tcPr>
          <w:p w:rsidR="00B51574" w:rsidRPr="009964C7" w:rsidRDefault="007B09F9" w:rsidP="007B09F9">
            <w:pPr>
              <w:jc w:val="center"/>
            </w:pPr>
            <w:r>
              <w:t>14.50</w:t>
            </w:r>
          </w:p>
        </w:tc>
        <w:tc>
          <w:tcPr>
            <w:tcW w:w="810" w:type="dxa"/>
            <w:shd w:val="clear" w:color="auto" w:fill="auto"/>
            <w:noWrap/>
            <w:vAlign w:val="center"/>
          </w:tcPr>
          <w:p w:rsidR="00B51574" w:rsidRPr="009964C7" w:rsidRDefault="00B51574" w:rsidP="005D49FA">
            <w:pPr>
              <w:jc w:val="center"/>
            </w:pPr>
            <w:r>
              <w:t>0</w:t>
            </w:r>
          </w:p>
        </w:tc>
        <w:tc>
          <w:tcPr>
            <w:tcW w:w="900" w:type="dxa"/>
            <w:vAlign w:val="center"/>
          </w:tcPr>
          <w:p w:rsidR="00B51574" w:rsidRPr="009964C7" w:rsidRDefault="00B51574" w:rsidP="005D49FA">
            <w:pPr>
              <w:jc w:val="center"/>
            </w:pPr>
            <w:r>
              <w:t>0</w:t>
            </w:r>
          </w:p>
        </w:tc>
        <w:tc>
          <w:tcPr>
            <w:tcW w:w="990" w:type="dxa"/>
          </w:tcPr>
          <w:p w:rsidR="00B51574" w:rsidRPr="009964C7" w:rsidRDefault="00B51574" w:rsidP="005D49FA">
            <w:pPr>
              <w:jc w:val="center"/>
            </w:pPr>
            <w:r>
              <w:t>$0.00</w:t>
            </w:r>
          </w:p>
        </w:tc>
        <w:tc>
          <w:tcPr>
            <w:tcW w:w="1170" w:type="dxa"/>
            <w:shd w:val="clear" w:color="auto" w:fill="auto"/>
            <w:noWrap/>
            <w:vAlign w:val="bottom"/>
          </w:tcPr>
          <w:p w:rsidR="00B51574" w:rsidRPr="009964C7" w:rsidRDefault="00B51574" w:rsidP="005D49FA">
            <w:pPr>
              <w:jc w:val="center"/>
            </w:pPr>
            <w:r w:rsidRPr="00B8043D">
              <w:t>$5.22</w:t>
            </w:r>
          </w:p>
        </w:tc>
        <w:tc>
          <w:tcPr>
            <w:tcW w:w="1260" w:type="dxa"/>
            <w:vAlign w:val="bottom"/>
          </w:tcPr>
          <w:p w:rsidR="00B51574" w:rsidRPr="009964C7" w:rsidRDefault="00B51574" w:rsidP="005D49FA">
            <w:pPr>
              <w:jc w:val="center"/>
            </w:pPr>
            <w:r w:rsidRPr="00B8043D">
              <w:t>$5.22</w:t>
            </w:r>
          </w:p>
        </w:tc>
        <w:tc>
          <w:tcPr>
            <w:tcW w:w="914" w:type="dxa"/>
            <w:vAlign w:val="bottom"/>
          </w:tcPr>
          <w:p w:rsidR="00B51574" w:rsidRPr="009964C7" w:rsidRDefault="00B51574" w:rsidP="005D49FA">
            <w:pPr>
              <w:jc w:val="center"/>
            </w:pPr>
            <w:r>
              <w:t>N/A</w:t>
            </w:r>
          </w:p>
        </w:tc>
        <w:tc>
          <w:tcPr>
            <w:tcW w:w="796" w:type="dxa"/>
            <w:vAlign w:val="center"/>
          </w:tcPr>
          <w:p w:rsidR="00B51574" w:rsidRPr="009964C7" w:rsidRDefault="00B51574" w:rsidP="005D49FA">
            <w:pPr>
              <w:jc w:val="center"/>
            </w:pPr>
            <w:r>
              <w:t>N/A</w:t>
            </w:r>
          </w:p>
        </w:tc>
        <w:tc>
          <w:tcPr>
            <w:tcW w:w="900" w:type="dxa"/>
            <w:vAlign w:val="center"/>
          </w:tcPr>
          <w:p w:rsidR="00B51574" w:rsidRPr="009964C7" w:rsidRDefault="00B51574" w:rsidP="005D49FA">
            <w:pPr>
              <w:jc w:val="center"/>
            </w:pPr>
            <w:r>
              <w:t>N/A</w:t>
            </w:r>
          </w:p>
        </w:tc>
        <w:tc>
          <w:tcPr>
            <w:tcW w:w="1108" w:type="dxa"/>
          </w:tcPr>
          <w:p w:rsidR="00B51574" w:rsidRPr="009964C7" w:rsidRDefault="00B51574" w:rsidP="005D49FA">
            <w:pPr>
              <w:jc w:val="center"/>
            </w:pPr>
            <w:r>
              <w:t>N/A</w:t>
            </w:r>
          </w:p>
        </w:tc>
        <w:tc>
          <w:tcPr>
            <w:tcW w:w="1127" w:type="dxa"/>
            <w:vAlign w:val="bottom"/>
          </w:tcPr>
          <w:p w:rsidR="00B51574" w:rsidRPr="009964C7" w:rsidRDefault="00B51574" w:rsidP="005D49FA">
            <w:pPr>
              <w:jc w:val="center"/>
            </w:pPr>
            <w:r>
              <w:t>N/A</w:t>
            </w:r>
          </w:p>
        </w:tc>
        <w:tc>
          <w:tcPr>
            <w:tcW w:w="1385" w:type="dxa"/>
            <w:vAlign w:val="bottom"/>
          </w:tcPr>
          <w:p w:rsidR="00B51574" w:rsidRPr="009964C7" w:rsidRDefault="00B51574" w:rsidP="00072E62">
            <w:pPr>
              <w:jc w:val="center"/>
            </w:pPr>
            <w:r>
              <w:t>N/A</w:t>
            </w:r>
          </w:p>
        </w:tc>
      </w:tr>
      <w:tr w:rsidR="00B51574" w:rsidRPr="009964C7" w:rsidTr="00E27C3F">
        <w:trPr>
          <w:trHeight w:val="85"/>
          <w:jc w:val="center"/>
        </w:trPr>
        <w:tc>
          <w:tcPr>
            <w:tcW w:w="920" w:type="dxa"/>
            <w:vAlign w:val="center"/>
          </w:tcPr>
          <w:p w:rsidR="00B51574" w:rsidRPr="009964C7" w:rsidRDefault="00B51574" w:rsidP="00605A64">
            <w:pPr>
              <w:jc w:val="center"/>
            </w:pPr>
            <w:r>
              <w:t>20</w:t>
            </w:r>
            <w:r w:rsidR="007B09F9">
              <w:t>5</w:t>
            </w:r>
          </w:p>
        </w:tc>
        <w:tc>
          <w:tcPr>
            <w:tcW w:w="900" w:type="dxa"/>
            <w:vAlign w:val="bottom"/>
          </w:tcPr>
          <w:p w:rsidR="00B51574" w:rsidRPr="009964C7" w:rsidRDefault="00B51574" w:rsidP="005D49FA">
            <w:pPr>
              <w:jc w:val="center"/>
            </w:pPr>
            <w:r>
              <w:t>0.59</w:t>
            </w:r>
          </w:p>
        </w:tc>
        <w:tc>
          <w:tcPr>
            <w:tcW w:w="810" w:type="dxa"/>
            <w:shd w:val="clear" w:color="auto" w:fill="auto"/>
            <w:noWrap/>
            <w:vAlign w:val="center"/>
          </w:tcPr>
          <w:p w:rsidR="00B51574" w:rsidRPr="009964C7" w:rsidRDefault="00B51574" w:rsidP="005D49FA">
            <w:pPr>
              <w:jc w:val="center"/>
            </w:pPr>
            <w:r>
              <w:t>0</w:t>
            </w:r>
          </w:p>
        </w:tc>
        <w:tc>
          <w:tcPr>
            <w:tcW w:w="900" w:type="dxa"/>
            <w:vAlign w:val="center"/>
          </w:tcPr>
          <w:p w:rsidR="00B51574" w:rsidRPr="009964C7" w:rsidRDefault="00B51574" w:rsidP="005D49FA">
            <w:pPr>
              <w:jc w:val="center"/>
            </w:pPr>
            <w:r>
              <w:t>0</w:t>
            </w:r>
          </w:p>
        </w:tc>
        <w:tc>
          <w:tcPr>
            <w:tcW w:w="990" w:type="dxa"/>
          </w:tcPr>
          <w:p w:rsidR="00B51574" w:rsidRPr="009964C7" w:rsidRDefault="00B51574" w:rsidP="005D49FA">
            <w:pPr>
              <w:jc w:val="center"/>
            </w:pPr>
            <w:r>
              <w:t>$0.00</w:t>
            </w:r>
          </w:p>
        </w:tc>
        <w:tc>
          <w:tcPr>
            <w:tcW w:w="1170" w:type="dxa"/>
            <w:shd w:val="clear" w:color="auto" w:fill="auto"/>
            <w:noWrap/>
            <w:vAlign w:val="bottom"/>
          </w:tcPr>
          <w:p w:rsidR="00B51574" w:rsidRPr="009964C7" w:rsidRDefault="00B51574" w:rsidP="005D49FA">
            <w:pPr>
              <w:jc w:val="center"/>
            </w:pPr>
            <w:r w:rsidRPr="00B8043D">
              <w:t>$</w:t>
            </w:r>
            <w:r>
              <w:t>7.73</w:t>
            </w:r>
          </w:p>
        </w:tc>
        <w:tc>
          <w:tcPr>
            <w:tcW w:w="1260" w:type="dxa"/>
            <w:vAlign w:val="bottom"/>
          </w:tcPr>
          <w:p w:rsidR="00B51574" w:rsidRPr="009964C7" w:rsidRDefault="00B51574" w:rsidP="005D49FA">
            <w:pPr>
              <w:jc w:val="center"/>
            </w:pPr>
            <w:r w:rsidRPr="00B8043D">
              <w:t>$</w:t>
            </w:r>
            <w:r>
              <w:t>7.73</w:t>
            </w:r>
          </w:p>
        </w:tc>
        <w:tc>
          <w:tcPr>
            <w:tcW w:w="914" w:type="dxa"/>
            <w:vAlign w:val="bottom"/>
          </w:tcPr>
          <w:p w:rsidR="00B51574" w:rsidRPr="009964C7" w:rsidRDefault="00B51574" w:rsidP="005D49FA">
            <w:pPr>
              <w:jc w:val="center"/>
            </w:pPr>
            <w:r>
              <w:t>N/A</w:t>
            </w:r>
          </w:p>
        </w:tc>
        <w:tc>
          <w:tcPr>
            <w:tcW w:w="796" w:type="dxa"/>
            <w:vAlign w:val="center"/>
          </w:tcPr>
          <w:p w:rsidR="00B51574" w:rsidRPr="009964C7" w:rsidRDefault="00B51574" w:rsidP="005D49FA">
            <w:pPr>
              <w:jc w:val="center"/>
            </w:pPr>
            <w:r>
              <w:t>N/A</w:t>
            </w:r>
          </w:p>
        </w:tc>
        <w:tc>
          <w:tcPr>
            <w:tcW w:w="900" w:type="dxa"/>
            <w:vAlign w:val="center"/>
          </w:tcPr>
          <w:p w:rsidR="00B51574" w:rsidRPr="009964C7" w:rsidRDefault="00B51574" w:rsidP="005D49FA">
            <w:pPr>
              <w:jc w:val="center"/>
            </w:pPr>
            <w:r>
              <w:t>N/A</w:t>
            </w:r>
          </w:p>
        </w:tc>
        <w:tc>
          <w:tcPr>
            <w:tcW w:w="1108" w:type="dxa"/>
          </w:tcPr>
          <w:p w:rsidR="00B51574" w:rsidRPr="009964C7" w:rsidRDefault="00B51574" w:rsidP="005D49FA">
            <w:pPr>
              <w:jc w:val="center"/>
            </w:pPr>
            <w:r>
              <w:t>N/A</w:t>
            </w:r>
          </w:p>
        </w:tc>
        <w:tc>
          <w:tcPr>
            <w:tcW w:w="1127" w:type="dxa"/>
            <w:vAlign w:val="bottom"/>
          </w:tcPr>
          <w:p w:rsidR="00B51574" w:rsidRPr="009964C7" w:rsidRDefault="00B51574" w:rsidP="005D49FA">
            <w:pPr>
              <w:jc w:val="center"/>
            </w:pPr>
            <w:r>
              <w:t>N/A</w:t>
            </w:r>
          </w:p>
        </w:tc>
        <w:tc>
          <w:tcPr>
            <w:tcW w:w="1385" w:type="dxa"/>
            <w:vAlign w:val="bottom"/>
          </w:tcPr>
          <w:p w:rsidR="00B51574" w:rsidRPr="009964C7" w:rsidRDefault="00B51574" w:rsidP="00072E62">
            <w:pPr>
              <w:jc w:val="center"/>
            </w:pPr>
            <w:r>
              <w:t>N/A</w:t>
            </w:r>
          </w:p>
        </w:tc>
      </w:tr>
      <w:tr w:rsidR="00B51574" w:rsidRPr="009964C7" w:rsidTr="00E27C3F">
        <w:trPr>
          <w:trHeight w:val="172"/>
          <w:jc w:val="center"/>
        </w:trPr>
        <w:tc>
          <w:tcPr>
            <w:tcW w:w="920" w:type="dxa"/>
            <w:vAlign w:val="center"/>
          </w:tcPr>
          <w:p w:rsidR="00B51574" w:rsidRPr="009964C7" w:rsidRDefault="00B51574" w:rsidP="00605A64">
            <w:pPr>
              <w:jc w:val="center"/>
            </w:pPr>
            <w:r>
              <w:t>20</w:t>
            </w:r>
            <w:r w:rsidR="007B09F9">
              <w:t>6</w:t>
            </w:r>
          </w:p>
        </w:tc>
        <w:tc>
          <w:tcPr>
            <w:tcW w:w="900" w:type="dxa"/>
            <w:vAlign w:val="bottom"/>
          </w:tcPr>
          <w:p w:rsidR="00B51574" w:rsidRPr="009964C7" w:rsidRDefault="00B51574" w:rsidP="005D49FA">
            <w:pPr>
              <w:jc w:val="center"/>
            </w:pPr>
            <w:r>
              <w:t>2.31</w:t>
            </w:r>
          </w:p>
        </w:tc>
        <w:tc>
          <w:tcPr>
            <w:tcW w:w="810" w:type="dxa"/>
            <w:shd w:val="clear" w:color="auto" w:fill="auto"/>
            <w:noWrap/>
          </w:tcPr>
          <w:p w:rsidR="00B51574" w:rsidRPr="009964C7" w:rsidRDefault="00B51574" w:rsidP="005D49FA">
            <w:pPr>
              <w:jc w:val="center"/>
            </w:pPr>
            <w:r>
              <w:t>0</w:t>
            </w:r>
          </w:p>
        </w:tc>
        <w:tc>
          <w:tcPr>
            <w:tcW w:w="900" w:type="dxa"/>
            <w:vAlign w:val="center"/>
          </w:tcPr>
          <w:p w:rsidR="00B51574" w:rsidRPr="009964C7" w:rsidRDefault="00B51574" w:rsidP="005D49FA">
            <w:pPr>
              <w:jc w:val="center"/>
            </w:pPr>
            <w:r>
              <w:t>0</w:t>
            </w:r>
          </w:p>
        </w:tc>
        <w:tc>
          <w:tcPr>
            <w:tcW w:w="990" w:type="dxa"/>
          </w:tcPr>
          <w:p w:rsidR="00B51574" w:rsidRPr="009964C7" w:rsidRDefault="00B51574" w:rsidP="005D49FA">
            <w:pPr>
              <w:jc w:val="center"/>
            </w:pPr>
            <w:r>
              <w:t>$0.00</w:t>
            </w:r>
          </w:p>
        </w:tc>
        <w:tc>
          <w:tcPr>
            <w:tcW w:w="1170" w:type="dxa"/>
            <w:shd w:val="clear" w:color="auto" w:fill="auto"/>
            <w:noWrap/>
            <w:vAlign w:val="bottom"/>
          </w:tcPr>
          <w:p w:rsidR="00B51574" w:rsidRPr="009964C7" w:rsidRDefault="00B51574" w:rsidP="005D49FA">
            <w:pPr>
              <w:jc w:val="center"/>
            </w:pPr>
            <w:r w:rsidRPr="00B8043D">
              <w:t>$</w:t>
            </w:r>
            <w:r>
              <w:t>7.87</w:t>
            </w:r>
          </w:p>
        </w:tc>
        <w:tc>
          <w:tcPr>
            <w:tcW w:w="1260" w:type="dxa"/>
            <w:vAlign w:val="bottom"/>
          </w:tcPr>
          <w:p w:rsidR="00B51574" w:rsidRPr="009964C7" w:rsidRDefault="00B51574" w:rsidP="005D49FA">
            <w:pPr>
              <w:jc w:val="center"/>
            </w:pPr>
            <w:r w:rsidRPr="00B8043D">
              <w:t>$</w:t>
            </w:r>
            <w:r>
              <w:t>7.87</w:t>
            </w:r>
          </w:p>
        </w:tc>
        <w:tc>
          <w:tcPr>
            <w:tcW w:w="914" w:type="dxa"/>
            <w:vAlign w:val="bottom"/>
          </w:tcPr>
          <w:p w:rsidR="00B51574" w:rsidRPr="009964C7" w:rsidRDefault="00B51574" w:rsidP="005D49FA">
            <w:pPr>
              <w:jc w:val="center"/>
            </w:pPr>
            <w:r>
              <w:t>N/A</w:t>
            </w:r>
          </w:p>
        </w:tc>
        <w:tc>
          <w:tcPr>
            <w:tcW w:w="796" w:type="dxa"/>
          </w:tcPr>
          <w:p w:rsidR="00B51574" w:rsidRPr="009964C7" w:rsidRDefault="00B51574" w:rsidP="005D49FA">
            <w:pPr>
              <w:jc w:val="center"/>
            </w:pPr>
            <w:r>
              <w:t>N/A</w:t>
            </w:r>
          </w:p>
        </w:tc>
        <w:tc>
          <w:tcPr>
            <w:tcW w:w="900" w:type="dxa"/>
            <w:vAlign w:val="center"/>
          </w:tcPr>
          <w:p w:rsidR="00B51574" w:rsidRPr="009964C7" w:rsidRDefault="00B51574" w:rsidP="005D49FA">
            <w:pPr>
              <w:jc w:val="center"/>
            </w:pPr>
            <w:r>
              <w:t>N/A</w:t>
            </w:r>
          </w:p>
        </w:tc>
        <w:tc>
          <w:tcPr>
            <w:tcW w:w="1108" w:type="dxa"/>
          </w:tcPr>
          <w:p w:rsidR="00B51574" w:rsidRPr="009964C7" w:rsidRDefault="00B51574" w:rsidP="005D49FA">
            <w:pPr>
              <w:jc w:val="center"/>
            </w:pPr>
            <w:r>
              <w:t>N/A</w:t>
            </w:r>
          </w:p>
        </w:tc>
        <w:tc>
          <w:tcPr>
            <w:tcW w:w="1127" w:type="dxa"/>
            <w:vAlign w:val="bottom"/>
          </w:tcPr>
          <w:p w:rsidR="00B51574" w:rsidRPr="009964C7" w:rsidRDefault="00B51574" w:rsidP="005D49FA">
            <w:pPr>
              <w:jc w:val="center"/>
            </w:pPr>
            <w:r>
              <w:t>N/A</w:t>
            </w:r>
          </w:p>
        </w:tc>
        <w:tc>
          <w:tcPr>
            <w:tcW w:w="1385" w:type="dxa"/>
            <w:vAlign w:val="bottom"/>
          </w:tcPr>
          <w:p w:rsidR="00B51574" w:rsidRPr="009964C7" w:rsidRDefault="00B51574" w:rsidP="00072E62">
            <w:pPr>
              <w:jc w:val="center"/>
            </w:pPr>
            <w:r>
              <w:t>N/A</w:t>
            </w:r>
          </w:p>
        </w:tc>
      </w:tr>
      <w:tr w:rsidR="00B51574" w:rsidRPr="009964C7" w:rsidTr="00E27C3F">
        <w:trPr>
          <w:trHeight w:val="151"/>
          <w:jc w:val="center"/>
        </w:trPr>
        <w:tc>
          <w:tcPr>
            <w:tcW w:w="920" w:type="dxa"/>
            <w:vAlign w:val="center"/>
          </w:tcPr>
          <w:p w:rsidR="00B51574" w:rsidRPr="009964C7" w:rsidRDefault="00B51574" w:rsidP="00605A64">
            <w:pPr>
              <w:jc w:val="center"/>
            </w:pPr>
            <w:r>
              <w:t>22</w:t>
            </w:r>
            <w:r w:rsidR="007B09F9">
              <w:t>2</w:t>
            </w:r>
          </w:p>
        </w:tc>
        <w:tc>
          <w:tcPr>
            <w:tcW w:w="900" w:type="dxa"/>
            <w:vAlign w:val="bottom"/>
          </w:tcPr>
          <w:p w:rsidR="00B51574" w:rsidRPr="009964C7" w:rsidRDefault="00B51574" w:rsidP="005D49FA">
            <w:pPr>
              <w:jc w:val="center"/>
            </w:pPr>
            <w:r>
              <w:t>1.58</w:t>
            </w:r>
          </w:p>
        </w:tc>
        <w:tc>
          <w:tcPr>
            <w:tcW w:w="810" w:type="dxa"/>
            <w:shd w:val="clear" w:color="auto" w:fill="auto"/>
            <w:noWrap/>
          </w:tcPr>
          <w:p w:rsidR="00B51574" w:rsidRPr="009964C7" w:rsidRDefault="00B51574" w:rsidP="005D49FA">
            <w:pPr>
              <w:jc w:val="center"/>
            </w:pPr>
            <w:r>
              <w:t>0</w:t>
            </w:r>
          </w:p>
        </w:tc>
        <w:tc>
          <w:tcPr>
            <w:tcW w:w="900" w:type="dxa"/>
            <w:vAlign w:val="center"/>
          </w:tcPr>
          <w:p w:rsidR="00B51574" w:rsidRPr="009964C7" w:rsidRDefault="00B51574" w:rsidP="005D49FA">
            <w:pPr>
              <w:jc w:val="center"/>
            </w:pPr>
            <w:r>
              <w:t>0</w:t>
            </w:r>
          </w:p>
        </w:tc>
        <w:tc>
          <w:tcPr>
            <w:tcW w:w="990" w:type="dxa"/>
          </w:tcPr>
          <w:p w:rsidR="00B51574" w:rsidRPr="009964C7" w:rsidRDefault="00B51574" w:rsidP="005D49FA">
            <w:pPr>
              <w:jc w:val="center"/>
            </w:pPr>
            <w:r>
              <w:t>$0.00</w:t>
            </w:r>
          </w:p>
        </w:tc>
        <w:tc>
          <w:tcPr>
            <w:tcW w:w="1170" w:type="dxa"/>
            <w:shd w:val="clear" w:color="auto" w:fill="auto"/>
            <w:noWrap/>
            <w:vAlign w:val="bottom"/>
          </w:tcPr>
          <w:p w:rsidR="00B51574" w:rsidRPr="009964C7" w:rsidRDefault="00B51574" w:rsidP="005D49FA">
            <w:pPr>
              <w:jc w:val="center"/>
            </w:pPr>
            <w:r w:rsidRPr="00B8043D">
              <w:t>$</w:t>
            </w:r>
            <w:r>
              <w:t>7.87</w:t>
            </w:r>
          </w:p>
        </w:tc>
        <w:tc>
          <w:tcPr>
            <w:tcW w:w="1260" w:type="dxa"/>
            <w:vAlign w:val="bottom"/>
          </w:tcPr>
          <w:p w:rsidR="00B51574" w:rsidRPr="009964C7" w:rsidRDefault="00B51574" w:rsidP="005D49FA">
            <w:pPr>
              <w:jc w:val="center"/>
            </w:pPr>
            <w:r w:rsidRPr="00B8043D">
              <w:t>$</w:t>
            </w:r>
            <w:r>
              <w:t>7.87</w:t>
            </w:r>
          </w:p>
        </w:tc>
        <w:tc>
          <w:tcPr>
            <w:tcW w:w="914" w:type="dxa"/>
            <w:vAlign w:val="bottom"/>
          </w:tcPr>
          <w:p w:rsidR="00B51574" w:rsidRPr="009964C7" w:rsidRDefault="00B51574" w:rsidP="005D49FA">
            <w:pPr>
              <w:jc w:val="center"/>
            </w:pPr>
            <w:r>
              <w:t>N/A</w:t>
            </w:r>
          </w:p>
        </w:tc>
        <w:tc>
          <w:tcPr>
            <w:tcW w:w="796" w:type="dxa"/>
          </w:tcPr>
          <w:p w:rsidR="00B51574" w:rsidRPr="009964C7" w:rsidRDefault="00B51574" w:rsidP="005D49FA">
            <w:pPr>
              <w:jc w:val="center"/>
            </w:pPr>
            <w:r>
              <w:t>N/A</w:t>
            </w:r>
          </w:p>
        </w:tc>
        <w:tc>
          <w:tcPr>
            <w:tcW w:w="900" w:type="dxa"/>
            <w:vAlign w:val="center"/>
          </w:tcPr>
          <w:p w:rsidR="00B51574" w:rsidRPr="009964C7" w:rsidRDefault="00B51574" w:rsidP="005D49FA">
            <w:pPr>
              <w:jc w:val="center"/>
            </w:pPr>
            <w:r>
              <w:t>N/A</w:t>
            </w:r>
          </w:p>
        </w:tc>
        <w:tc>
          <w:tcPr>
            <w:tcW w:w="1108" w:type="dxa"/>
          </w:tcPr>
          <w:p w:rsidR="00B51574" w:rsidRPr="009964C7" w:rsidRDefault="00B51574" w:rsidP="005D49FA">
            <w:pPr>
              <w:jc w:val="center"/>
            </w:pPr>
            <w:r>
              <w:t>N/A</w:t>
            </w:r>
          </w:p>
        </w:tc>
        <w:tc>
          <w:tcPr>
            <w:tcW w:w="1127" w:type="dxa"/>
            <w:vAlign w:val="bottom"/>
          </w:tcPr>
          <w:p w:rsidR="00B51574" w:rsidRPr="009964C7" w:rsidRDefault="00B51574" w:rsidP="005D49FA">
            <w:pPr>
              <w:jc w:val="center"/>
            </w:pPr>
            <w:r>
              <w:t>N/A</w:t>
            </w:r>
          </w:p>
        </w:tc>
        <w:tc>
          <w:tcPr>
            <w:tcW w:w="1385" w:type="dxa"/>
            <w:vAlign w:val="bottom"/>
          </w:tcPr>
          <w:p w:rsidR="00B51574" w:rsidRPr="009964C7" w:rsidRDefault="00B51574" w:rsidP="00072E62">
            <w:pPr>
              <w:jc w:val="center"/>
            </w:pPr>
            <w:r>
              <w:t>N/A</w:t>
            </w:r>
          </w:p>
        </w:tc>
      </w:tr>
      <w:tr w:rsidR="00B51574" w:rsidRPr="009964C7" w:rsidTr="00E27C3F">
        <w:trPr>
          <w:trHeight w:val="172"/>
          <w:jc w:val="center"/>
        </w:trPr>
        <w:tc>
          <w:tcPr>
            <w:tcW w:w="920" w:type="dxa"/>
            <w:vAlign w:val="center"/>
          </w:tcPr>
          <w:p w:rsidR="00B51574" w:rsidRPr="009964C7" w:rsidRDefault="00B51574" w:rsidP="00605A64">
            <w:pPr>
              <w:jc w:val="center"/>
            </w:pPr>
            <w:r>
              <w:t>22</w:t>
            </w:r>
            <w:r w:rsidR="007B09F9">
              <w:t>3</w:t>
            </w:r>
          </w:p>
        </w:tc>
        <w:tc>
          <w:tcPr>
            <w:tcW w:w="900" w:type="dxa"/>
            <w:vAlign w:val="bottom"/>
          </w:tcPr>
          <w:p w:rsidR="00B51574" w:rsidRPr="009964C7" w:rsidRDefault="00AA7F0C" w:rsidP="005D49FA">
            <w:pPr>
              <w:jc w:val="center"/>
            </w:pPr>
            <w:r>
              <w:t>5.85</w:t>
            </w:r>
          </w:p>
        </w:tc>
        <w:tc>
          <w:tcPr>
            <w:tcW w:w="810" w:type="dxa"/>
            <w:shd w:val="clear" w:color="auto" w:fill="auto"/>
            <w:noWrap/>
          </w:tcPr>
          <w:p w:rsidR="00B51574" w:rsidRPr="009964C7" w:rsidRDefault="00B51574" w:rsidP="005D49FA">
            <w:pPr>
              <w:jc w:val="center"/>
            </w:pPr>
            <w:r>
              <w:t>0</w:t>
            </w:r>
          </w:p>
        </w:tc>
        <w:tc>
          <w:tcPr>
            <w:tcW w:w="900" w:type="dxa"/>
            <w:vAlign w:val="center"/>
          </w:tcPr>
          <w:p w:rsidR="00B51574" w:rsidRPr="009964C7" w:rsidRDefault="00B51574" w:rsidP="005D49FA">
            <w:pPr>
              <w:jc w:val="center"/>
            </w:pPr>
            <w:r>
              <w:t>0</w:t>
            </w:r>
          </w:p>
        </w:tc>
        <w:tc>
          <w:tcPr>
            <w:tcW w:w="990" w:type="dxa"/>
          </w:tcPr>
          <w:p w:rsidR="00B51574" w:rsidRPr="009964C7" w:rsidRDefault="00B51574" w:rsidP="005D49FA">
            <w:pPr>
              <w:jc w:val="center"/>
            </w:pPr>
            <w:r>
              <w:t>$0.00</w:t>
            </w:r>
          </w:p>
        </w:tc>
        <w:tc>
          <w:tcPr>
            <w:tcW w:w="1170" w:type="dxa"/>
            <w:shd w:val="clear" w:color="auto" w:fill="auto"/>
            <w:noWrap/>
            <w:vAlign w:val="bottom"/>
          </w:tcPr>
          <w:p w:rsidR="00B51574" w:rsidRPr="009964C7" w:rsidRDefault="00B51574" w:rsidP="005D49FA">
            <w:pPr>
              <w:jc w:val="center"/>
            </w:pPr>
            <w:r w:rsidRPr="00B8043D">
              <w:t>$</w:t>
            </w:r>
            <w:r>
              <w:t>9.60</w:t>
            </w:r>
          </w:p>
        </w:tc>
        <w:tc>
          <w:tcPr>
            <w:tcW w:w="1260" w:type="dxa"/>
            <w:vAlign w:val="bottom"/>
          </w:tcPr>
          <w:p w:rsidR="00B51574" w:rsidRPr="009964C7" w:rsidRDefault="00B51574" w:rsidP="005D49FA">
            <w:pPr>
              <w:jc w:val="center"/>
            </w:pPr>
            <w:r w:rsidRPr="00B8043D">
              <w:t>$</w:t>
            </w:r>
            <w:r>
              <w:t>9.60</w:t>
            </w:r>
          </w:p>
        </w:tc>
        <w:tc>
          <w:tcPr>
            <w:tcW w:w="914" w:type="dxa"/>
            <w:vAlign w:val="bottom"/>
          </w:tcPr>
          <w:p w:rsidR="00B51574" w:rsidRPr="009964C7" w:rsidRDefault="00B51574" w:rsidP="005D49FA">
            <w:pPr>
              <w:jc w:val="center"/>
            </w:pPr>
            <w:r>
              <w:t>N/A</w:t>
            </w:r>
          </w:p>
        </w:tc>
        <w:tc>
          <w:tcPr>
            <w:tcW w:w="796" w:type="dxa"/>
          </w:tcPr>
          <w:p w:rsidR="00B51574" w:rsidRPr="009964C7" w:rsidRDefault="00B51574" w:rsidP="005D49FA">
            <w:pPr>
              <w:jc w:val="center"/>
            </w:pPr>
            <w:r>
              <w:t>N/A</w:t>
            </w:r>
          </w:p>
        </w:tc>
        <w:tc>
          <w:tcPr>
            <w:tcW w:w="900" w:type="dxa"/>
            <w:vAlign w:val="center"/>
          </w:tcPr>
          <w:p w:rsidR="00B51574" w:rsidRPr="009964C7" w:rsidRDefault="00B51574" w:rsidP="005D49FA">
            <w:pPr>
              <w:jc w:val="center"/>
            </w:pPr>
            <w:r>
              <w:t>N/A</w:t>
            </w:r>
          </w:p>
        </w:tc>
        <w:tc>
          <w:tcPr>
            <w:tcW w:w="1108" w:type="dxa"/>
          </w:tcPr>
          <w:p w:rsidR="00B51574" w:rsidRPr="009964C7" w:rsidRDefault="00B51574" w:rsidP="005D49FA">
            <w:pPr>
              <w:jc w:val="center"/>
            </w:pPr>
            <w:r>
              <w:t>N/A</w:t>
            </w:r>
          </w:p>
        </w:tc>
        <w:tc>
          <w:tcPr>
            <w:tcW w:w="1127" w:type="dxa"/>
            <w:vAlign w:val="bottom"/>
          </w:tcPr>
          <w:p w:rsidR="00B51574" w:rsidRPr="009964C7" w:rsidRDefault="00B51574" w:rsidP="005D49FA">
            <w:pPr>
              <w:jc w:val="center"/>
            </w:pPr>
            <w:r>
              <w:t>N/A</w:t>
            </w:r>
          </w:p>
        </w:tc>
        <w:tc>
          <w:tcPr>
            <w:tcW w:w="1385" w:type="dxa"/>
            <w:vAlign w:val="bottom"/>
          </w:tcPr>
          <w:p w:rsidR="00B51574" w:rsidRPr="009964C7" w:rsidRDefault="00B51574" w:rsidP="00072E62">
            <w:pPr>
              <w:jc w:val="center"/>
            </w:pPr>
            <w:r>
              <w:t>N/A</w:t>
            </w:r>
          </w:p>
        </w:tc>
      </w:tr>
    </w:tbl>
    <w:p w:rsidR="00935894" w:rsidRPr="00935894" w:rsidRDefault="00935894" w:rsidP="00935894">
      <w:r w:rsidRPr="00935894">
        <w:rPr>
          <w:b/>
        </w:rPr>
        <w:t>Note: For the complete list of Measures, refer to the accompanying calculation spreadsheet</w:t>
      </w:r>
      <w:r w:rsidR="00C23BCC">
        <w:rPr>
          <w:b/>
        </w:rPr>
        <w:t>s</w:t>
      </w:r>
      <w:r w:rsidR="000C7B64">
        <w:rPr>
          <w:b/>
        </w:rPr>
        <w:t xml:space="preserve"> [A]</w:t>
      </w:r>
    </w:p>
    <w:p w:rsidR="00645D86" w:rsidRDefault="00645D86" w:rsidP="002F29DD">
      <w:pPr>
        <w:sectPr w:rsidR="00645D86" w:rsidSect="00800ED3">
          <w:footerReference w:type="even" r:id="rId16"/>
          <w:footerReference w:type="default" r:id="rId17"/>
          <w:endnotePr>
            <w:numFmt w:val="decimal"/>
          </w:endnotePr>
          <w:pgSz w:w="15840" w:h="12240" w:orient="landscape" w:code="1"/>
          <w:pgMar w:top="1440" w:right="1440" w:bottom="1440" w:left="1440" w:header="720" w:footer="720" w:gutter="0"/>
          <w:pgNumType w:fmt="lowerRoman"/>
          <w:cols w:space="720"/>
          <w:docGrid w:linePitch="360"/>
        </w:sectPr>
      </w:pPr>
    </w:p>
    <w:p w:rsidR="002F29DD" w:rsidRPr="007E3E56" w:rsidRDefault="002F29DD" w:rsidP="002F29DD">
      <w:pPr>
        <w:pStyle w:val="Heading1"/>
        <w:rPr>
          <w:vertAlign w:val="subscript"/>
        </w:rPr>
      </w:pPr>
      <w:bookmarkStart w:id="9" w:name="_Toc238955952"/>
      <w:r>
        <w:lastRenderedPageBreak/>
        <w:t>Table of Contents</w:t>
      </w:r>
      <w:bookmarkEnd w:id="9"/>
    </w:p>
    <w:p w:rsidR="001F4B26" w:rsidRDefault="008A1EAF">
      <w:pPr>
        <w:pStyle w:val="TOC1"/>
        <w:tabs>
          <w:tab w:val="right" w:leader="dot" w:pos="9350"/>
        </w:tabs>
        <w:rPr>
          <w:rFonts w:asciiTheme="minorHAnsi" w:eastAsiaTheme="minorEastAsia" w:hAnsiTheme="minorHAnsi" w:cstheme="minorBidi"/>
          <w:noProof/>
          <w:sz w:val="22"/>
          <w:szCs w:val="22"/>
        </w:rPr>
      </w:pPr>
      <w:r>
        <w:fldChar w:fldCharType="begin"/>
      </w:r>
      <w:r w:rsidR="00B07AE0">
        <w:instrText xml:space="preserve"> TOC \h \z \t "Pref,1,Appx,1,WPSCT,1,WPART,2" </w:instrText>
      </w:r>
      <w:r>
        <w:fldChar w:fldCharType="separate"/>
      </w:r>
      <w:hyperlink w:anchor="_Toc387996033" w:history="1">
        <w:r w:rsidR="001F4B26" w:rsidRPr="00A70602">
          <w:rPr>
            <w:rStyle w:val="Hyperlink"/>
            <w:noProof/>
          </w:rPr>
          <w:t>Revision History</w:t>
        </w:r>
        <w:r w:rsidR="001F4B26">
          <w:rPr>
            <w:noProof/>
            <w:webHidden/>
          </w:rPr>
          <w:tab/>
        </w:r>
        <w:r w:rsidR="001F4B26">
          <w:rPr>
            <w:noProof/>
            <w:webHidden/>
          </w:rPr>
          <w:fldChar w:fldCharType="begin"/>
        </w:r>
        <w:r w:rsidR="001F4B26">
          <w:rPr>
            <w:noProof/>
            <w:webHidden/>
          </w:rPr>
          <w:instrText xml:space="preserve"> PAGEREF _Toc387996033 \h </w:instrText>
        </w:r>
        <w:r w:rsidR="001F4B26">
          <w:rPr>
            <w:noProof/>
            <w:webHidden/>
          </w:rPr>
        </w:r>
        <w:r w:rsidR="001F4B26">
          <w:rPr>
            <w:noProof/>
            <w:webHidden/>
          </w:rPr>
          <w:fldChar w:fldCharType="separate"/>
        </w:r>
        <w:r w:rsidR="001F4B26">
          <w:rPr>
            <w:noProof/>
            <w:webHidden/>
          </w:rPr>
          <w:t>i</w:t>
        </w:r>
        <w:r w:rsidR="001F4B26">
          <w:rPr>
            <w:noProof/>
            <w:webHidden/>
          </w:rPr>
          <w:fldChar w:fldCharType="end"/>
        </w:r>
      </w:hyperlink>
    </w:p>
    <w:p w:rsidR="001F4B26" w:rsidRDefault="001C1A49">
      <w:pPr>
        <w:pStyle w:val="TOC1"/>
        <w:tabs>
          <w:tab w:val="right" w:leader="dot" w:pos="9350"/>
        </w:tabs>
        <w:rPr>
          <w:rFonts w:asciiTheme="minorHAnsi" w:eastAsiaTheme="minorEastAsia" w:hAnsiTheme="minorHAnsi" w:cstheme="minorBidi"/>
          <w:noProof/>
          <w:sz w:val="22"/>
          <w:szCs w:val="22"/>
        </w:rPr>
      </w:pPr>
      <w:hyperlink w:anchor="_Toc387996034" w:history="1">
        <w:r w:rsidR="001F4B26" w:rsidRPr="00A70602">
          <w:rPr>
            <w:rStyle w:val="Hyperlink"/>
            <w:noProof/>
          </w:rPr>
          <w:t>Measure Summary Table A</w:t>
        </w:r>
        <w:r w:rsidR="001F4B26">
          <w:rPr>
            <w:noProof/>
            <w:webHidden/>
          </w:rPr>
          <w:tab/>
        </w:r>
        <w:r w:rsidR="001F4B26">
          <w:rPr>
            <w:noProof/>
            <w:webHidden/>
          </w:rPr>
          <w:fldChar w:fldCharType="begin"/>
        </w:r>
        <w:r w:rsidR="001F4B26">
          <w:rPr>
            <w:noProof/>
            <w:webHidden/>
          </w:rPr>
          <w:instrText xml:space="preserve"> PAGEREF _Toc387996034 \h </w:instrText>
        </w:r>
        <w:r w:rsidR="001F4B26">
          <w:rPr>
            <w:noProof/>
            <w:webHidden/>
          </w:rPr>
        </w:r>
        <w:r w:rsidR="001F4B26">
          <w:rPr>
            <w:noProof/>
            <w:webHidden/>
          </w:rPr>
          <w:fldChar w:fldCharType="separate"/>
        </w:r>
        <w:r w:rsidR="001F4B26">
          <w:rPr>
            <w:noProof/>
            <w:webHidden/>
          </w:rPr>
          <w:t>ii</w:t>
        </w:r>
        <w:r w:rsidR="001F4B26">
          <w:rPr>
            <w:noProof/>
            <w:webHidden/>
          </w:rPr>
          <w:fldChar w:fldCharType="end"/>
        </w:r>
      </w:hyperlink>
    </w:p>
    <w:p w:rsidR="001F4B26" w:rsidRDefault="001C1A49">
      <w:pPr>
        <w:pStyle w:val="TOC1"/>
        <w:tabs>
          <w:tab w:val="right" w:leader="dot" w:pos="9350"/>
        </w:tabs>
        <w:rPr>
          <w:rFonts w:asciiTheme="minorHAnsi" w:eastAsiaTheme="minorEastAsia" w:hAnsiTheme="minorHAnsi" w:cstheme="minorBidi"/>
          <w:noProof/>
          <w:sz w:val="22"/>
          <w:szCs w:val="22"/>
        </w:rPr>
      </w:pPr>
      <w:hyperlink w:anchor="_Toc387996035" w:history="1">
        <w:r w:rsidR="001F4B26" w:rsidRPr="00A70602">
          <w:rPr>
            <w:rStyle w:val="Hyperlink"/>
            <w:noProof/>
          </w:rPr>
          <w:t>Measure Summary Table B</w:t>
        </w:r>
        <w:r w:rsidR="001F4B26">
          <w:rPr>
            <w:noProof/>
            <w:webHidden/>
          </w:rPr>
          <w:tab/>
        </w:r>
        <w:r w:rsidR="001F4B26">
          <w:rPr>
            <w:noProof/>
            <w:webHidden/>
          </w:rPr>
          <w:fldChar w:fldCharType="begin"/>
        </w:r>
        <w:r w:rsidR="001F4B26">
          <w:rPr>
            <w:noProof/>
            <w:webHidden/>
          </w:rPr>
          <w:instrText xml:space="preserve"> PAGEREF _Toc387996035 \h </w:instrText>
        </w:r>
        <w:r w:rsidR="001F4B26">
          <w:rPr>
            <w:noProof/>
            <w:webHidden/>
          </w:rPr>
        </w:r>
        <w:r w:rsidR="001F4B26">
          <w:rPr>
            <w:noProof/>
            <w:webHidden/>
          </w:rPr>
          <w:fldChar w:fldCharType="separate"/>
        </w:r>
        <w:r w:rsidR="001F4B26">
          <w:rPr>
            <w:noProof/>
            <w:webHidden/>
          </w:rPr>
          <w:t>iii</w:t>
        </w:r>
        <w:r w:rsidR="001F4B26">
          <w:rPr>
            <w:noProof/>
            <w:webHidden/>
          </w:rPr>
          <w:fldChar w:fldCharType="end"/>
        </w:r>
      </w:hyperlink>
    </w:p>
    <w:p w:rsidR="001F4B26" w:rsidRDefault="001C1A49">
      <w:pPr>
        <w:pStyle w:val="TOC1"/>
        <w:tabs>
          <w:tab w:val="right" w:leader="dot" w:pos="9350"/>
        </w:tabs>
        <w:rPr>
          <w:rFonts w:asciiTheme="minorHAnsi" w:eastAsiaTheme="minorEastAsia" w:hAnsiTheme="minorHAnsi" w:cstheme="minorBidi"/>
          <w:noProof/>
          <w:sz w:val="22"/>
          <w:szCs w:val="22"/>
        </w:rPr>
      </w:pPr>
      <w:hyperlink w:anchor="_Toc387996036" w:history="1">
        <w:r w:rsidR="001F4B26" w:rsidRPr="00A70602">
          <w:rPr>
            <w:rStyle w:val="Hyperlink"/>
            <w:noProof/>
          </w:rPr>
          <w:t>List of Figures</w:t>
        </w:r>
        <w:r w:rsidR="001F4B26">
          <w:rPr>
            <w:noProof/>
            <w:webHidden/>
          </w:rPr>
          <w:tab/>
        </w:r>
        <w:r w:rsidR="001F4B26">
          <w:rPr>
            <w:noProof/>
            <w:webHidden/>
          </w:rPr>
          <w:fldChar w:fldCharType="begin"/>
        </w:r>
        <w:r w:rsidR="001F4B26">
          <w:rPr>
            <w:noProof/>
            <w:webHidden/>
          </w:rPr>
          <w:instrText xml:space="preserve"> PAGEREF _Toc387996036 \h </w:instrText>
        </w:r>
        <w:r w:rsidR="001F4B26">
          <w:rPr>
            <w:noProof/>
            <w:webHidden/>
          </w:rPr>
        </w:r>
        <w:r w:rsidR="001F4B26">
          <w:rPr>
            <w:noProof/>
            <w:webHidden/>
          </w:rPr>
          <w:fldChar w:fldCharType="separate"/>
        </w:r>
        <w:r w:rsidR="001F4B26">
          <w:rPr>
            <w:noProof/>
            <w:webHidden/>
          </w:rPr>
          <w:t>v</w:t>
        </w:r>
        <w:r w:rsidR="001F4B26">
          <w:rPr>
            <w:noProof/>
            <w:webHidden/>
          </w:rPr>
          <w:fldChar w:fldCharType="end"/>
        </w:r>
      </w:hyperlink>
    </w:p>
    <w:p w:rsidR="001F4B26" w:rsidRDefault="001C1A49">
      <w:pPr>
        <w:pStyle w:val="TOC1"/>
        <w:tabs>
          <w:tab w:val="right" w:leader="dot" w:pos="9350"/>
        </w:tabs>
        <w:rPr>
          <w:rFonts w:asciiTheme="minorHAnsi" w:eastAsiaTheme="minorEastAsia" w:hAnsiTheme="minorHAnsi" w:cstheme="minorBidi"/>
          <w:noProof/>
          <w:sz w:val="22"/>
          <w:szCs w:val="22"/>
        </w:rPr>
      </w:pPr>
      <w:hyperlink w:anchor="_Toc387996037" w:history="1">
        <w:r w:rsidR="001F4B26" w:rsidRPr="00A70602">
          <w:rPr>
            <w:rStyle w:val="Hyperlink"/>
            <w:noProof/>
          </w:rPr>
          <w:t>List of Tables</w:t>
        </w:r>
        <w:r w:rsidR="001F4B26">
          <w:rPr>
            <w:noProof/>
            <w:webHidden/>
          </w:rPr>
          <w:tab/>
        </w:r>
        <w:r w:rsidR="001F4B26">
          <w:rPr>
            <w:noProof/>
            <w:webHidden/>
          </w:rPr>
          <w:fldChar w:fldCharType="begin"/>
        </w:r>
        <w:r w:rsidR="001F4B26">
          <w:rPr>
            <w:noProof/>
            <w:webHidden/>
          </w:rPr>
          <w:instrText xml:space="preserve"> PAGEREF _Toc387996037 \h </w:instrText>
        </w:r>
        <w:r w:rsidR="001F4B26">
          <w:rPr>
            <w:noProof/>
            <w:webHidden/>
          </w:rPr>
        </w:r>
        <w:r w:rsidR="001F4B26">
          <w:rPr>
            <w:noProof/>
            <w:webHidden/>
          </w:rPr>
          <w:fldChar w:fldCharType="separate"/>
        </w:r>
        <w:r w:rsidR="001F4B26">
          <w:rPr>
            <w:noProof/>
            <w:webHidden/>
          </w:rPr>
          <w:t>v</w:t>
        </w:r>
        <w:r w:rsidR="001F4B26">
          <w:rPr>
            <w:noProof/>
            <w:webHidden/>
          </w:rPr>
          <w:fldChar w:fldCharType="end"/>
        </w:r>
      </w:hyperlink>
    </w:p>
    <w:p w:rsidR="001F4B26" w:rsidRDefault="001C1A49">
      <w:pPr>
        <w:pStyle w:val="TOC1"/>
        <w:tabs>
          <w:tab w:val="right" w:leader="dot" w:pos="9350"/>
        </w:tabs>
        <w:rPr>
          <w:rFonts w:asciiTheme="minorHAnsi" w:eastAsiaTheme="minorEastAsia" w:hAnsiTheme="minorHAnsi" w:cstheme="minorBidi"/>
          <w:noProof/>
          <w:sz w:val="22"/>
          <w:szCs w:val="22"/>
        </w:rPr>
      </w:pPr>
      <w:hyperlink w:anchor="_Toc387996038" w:history="1">
        <w:r w:rsidR="001F4B26" w:rsidRPr="00A70602">
          <w:rPr>
            <w:rStyle w:val="Hyperlink"/>
            <w:noProof/>
          </w:rPr>
          <w:t>SECTION 1 - General Measure &amp; Baseline Data</w:t>
        </w:r>
        <w:r w:rsidR="001F4B26">
          <w:rPr>
            <w:noProof/>
            <w:webHidden/>
          </w:rPr>
          <w:tab/>
        </w:r>
        <w:r w:rsidR="001F4B26">
          <w:rPr>
            <w:noProof/>
            <w:webHidden/>
          </w:rPr>
          <w:fldChar w:fldCharType="begin"/>
        </w:r>
        <w:r w:rsidR="001F4B26">
          <w:rPr>
            <w:noProof/>
            <w:webHidden/>
          </w:rPr>
          <w:instrText xml:space="preserve"> PAGEREF _Toc387996038 \h </w:instrText>
        </w:r>
        <w:r w:rsidR="001F4B26">
          <w:rPr>
            <w:noProof/>
            <w:webHidden/>
          </w:rPr>
        </w:r>
        <w:r w:rsidR="001F4B26">
          <w:rPr>
            <w:noProof/>
            <w:webHidden/>
          </w:rPr>
          <w:fldChar w:fldCharType="separate"/>
        </w:r>
        <w:r w:rsidR="001F4B26">
          <w:rPr>
            <w:noProof/>
            <w:webHidden/>
          </w:rPr>
          <w:t>1</w:t>
        </w:r>
        <w:r w:rsidR="001F4B26">
          <w:rPr>
            <w:noProof/>
            <w:webHidden/>
          </w:rPr>
          <w:fldChar w:fldCharType="end"/>
        </w:r>
      </w:hyperlink>
    </w:p>
    <w:p w:rsidR="001F4B26" w:rsidRDefault="001C1A49">
      <w:pPr>
        <w:pStyle w:val="TOC2"/>
        <w:tabs>
          <w:tab w:val="left" w:pos="1100"/>
          <w:tab w:val="right" w:leader="dot" w:pos="9350"/>
        </w:tabs>
        <w:rPr>
          <w:rFonts w:asciiTheme="minorHAnsi" w:eastAsiaTheme="minorEastAsia" w:hAnsiTheme="minorHAnsi" w:cstheme="minorBidi"/>
          <w:noProof/>
          <w:sz w:val="22"/>
          <w:szCs w:val="22"/>
        </w:rPr>
      </w:pPr>
      <w:hyperlink w:anchor="_Toc387996039" w:history="1">
        <w:r w:rsidR="001F4B26" w:rsidRPr="00A70602">
          <w:rPr>
            <w:rStyle w:val="Hyperlink"/>
            <w:noProof/>
          </w:rPr>
          <w:t>1.01</w:t>
        </w:r>
        <w:r w:rsidR="001F4B26">
          <w:rPr>
            <w:rFonts w:asciiTheme="minorHAnsi" w:eastAsiaTheme="minorEastAsia" w:hAnsiTheme="minorHAnsi" w:cstheme="minorBidi"/>
            <w:noProof/>
            <w:sz w:val="22"/>
            <w:szCs w:val="22"/>
          </w:rPr>
          <w:tab/>
        </w:r>
        <w:r w:rsidR="001F4B26" w:rsidRPr="00A70602">
          <w:rPr>
            <w:rStyle w:val="Hyperlink"/>
            <w:noProof/>
          </w:rPr>
          <w:t>Measure &amp; Delivery Description</w:t>
        </w:r>
        <w:r w:rsidR="001F4B26">
          <w:rPr>
            <w:noProof/>
            <w:webHidden/>
          </w:rPr>
          <w:tab/>
        </w:r>
        <w:r w:rsidR="001F4B26">
          <w:rPr>
            <w:noProof/>
            <w:webHidden/>
          </w:rPr>
          <w:fldChar w:fldCharType="begin"/>
        </w:r>
        <w:r w:rsidR="001F4B26">
          <w:rPr>
            <w:noProof/>
            <w:webHidden/>
          </w:rPr>
          <w:instrText xml:space="preserve"> PAGEREF _Toc387996039 \h </w:instrText>
        </w:r>
        <w:r w:rsidR="001F4B26">
          <w:rPr>
            <w:noProof/>
            <w:webHidden/>
          </w:rPr>
        </w:r>
        <w:r w:rsidR="001F4B26">
          <w:rPr>
            <w:noProof/>
            <w:webHidden/>
          </w:rPr>
          <w:fldChar w:fldCharType="separate"/>
        </w:r>
        <w:r w:rsidR="001F4B26">
          <w:rPr>
            <w:noProof/>
            <w:webHidden/>
          </w:rPr>
          <w:t>1</w:t>
        </w:r>
        <w:r w:rsidR="001F4B26">
          <w:rPr>
            <w:noProof/>
            <w:webHidden/>
          </w:rPr>
          <w:fldChar w:fldCharType="end"/>
        </w:r>
      </w:hyperlink>
    </w:p>
    <w:p w:rsidR="001F4B26" w:rsidRDefault="001C1A49">
      <w:pPr>
        <w:pStyle w:val="TOC2"/>
        <w:tabs>
          <w:tab w:val="left" w:pos="1100"/>
          <w:tab w:val="right" w:leader="dot" w:pos="9350"/>
        </w:tabs>
        <w:rPr>
          <w:rFonts w:asciiTheme="minorHAnsi" w:eastAsiaTheme="minorEastAsia" w:hAnsiTheme="minorHAnsi" w:cstheme="minorBidi"/>
          <w:noProof/>
          <w:sz w:val="22"/>
          <w:szCs w:val="22"/>
        </w:rPr>
      </w:pPr>
      <w:hyperlink w:anchor="_Toc387996040" w:history="1">
        <w:r w:rsidR="001F4B26" w:rsidRPr="00A70602">
          <w:rPr>
            <w:rStyle w:val="Hyperlink"/>
            <w:noProof/>
          </w:rPr>
          <w:t>1.02</w:t>
        </w:r>
        <w:r w:rsidR="001F4B26">
          <w:rPr>
            <w:rFonts w:asciiTheme="minorHAnsi" w:eastAsiaTheme="minorEastAsia" w:hAnsiTheme="minorHAnsi" w:cstheme="minorBidi"/>
            <w:noProof/>
            <w:sz w:val="22"/>
            <w:szCs w:val="22"/>
          </w:rPr>
          <w:tab/>
        </w:r>
        <w:r w:rsidR="001F4B26" w:rsidRPr="00A70602">
          <w:rPr>
            <w:rStyle w:val="Hyperlink"/>
            <w:noProof/>
          </w:rPr>
          <w:t>DEER Differences Analysis</w:t>
        </w:r>
        <w:r w:rsidR="001F4B26">
          <w:rPr>
            <w:noProof/>
            <w:webHidden/>
          </w:rPr>
          <w:tab/>
        </w:r>
        <w:r w:rsidR="001F4B26">
          <w:rPr>
            <w:noProof/>
            <w:webHidden/>
          </w:rPr>
          <w:fldChar w:fldCharType="begin"/>
        </w:r>
        <w:r w:rsidR="001F4B26">
          <w:rPr>
            <w:noProof/>
            <w:webHidden/>
          </w:rPr>
          <w:instrText xml:space="preserve"> PAGEREF _Toc387996040 \h </w:instrText>
        </w:r>
        <w:r w:rsidR="001F4B26">
          <w:rPr>
            <w:noProof/>
            <w:webHidden/>
          </w:rPr>
        </w:r>
        <w:r w:rsidR="001F4B26">
          <w:rPr>
            <w:noProof/>
            <w:webHidden/>
          </w:rPr>
          <w:fldChar w:fldCharType="separate"/>
        </w:r>
        <w:r w:rsidR="001F4B26">
          <w:rPr>
            <w:noProof/>
            <w:webHidden/>
          </w:rPr>
          <w:t>2</w:t>
        </w:r>
        <w:r w:rsidR="001F4B26">
          <w:rPr>
            <w:noProof/>
            <w:webHidden/>
          </w:rPr>
          <w:fldChar w:fldCharType="end"/>
        </w:r>
      </w:hyperlink>
    </w:p>
    <w:p w:rsidR="001F4B26" w:rsidRDefault="001C1A49">
      <w:pPr>
        <w:pStyle w:val="TOC2"/>
        <w:tabs>
          <w:tab w:val="left" w:pos="1100"/>
          <w:tab w:val="right" w:leader="dot" w:pos="9350"/>
        </w:tabs>
        <w:rPr>
          <w:rFonts w:asciiTheme="minorHAnsi" w:eastAsiaTheme="minorEastAsia" w:hAnsiTheme="minorHAnsi" w:cstheme="minorBidi"/>
          <w:noProof/>
          <w:sz w:val="22"/>
          <w:szCs w:val="22"/>
        </w:rPr>
      </w:pPr>
      <w:hyperlink w:anchor="_Toc387996041" w:history="1">
        <w:r w:rsidR="001F4B26" w:rsidRPr="00A70602">
          <w:rPr>
            <w:rStyle w:val="Hyperlink"/>
            <w:noProof/>
          </w:rPr>
          <w:t>1.03</w:t>
        </w:r>
        <w:r w:rsidR="001F4B26">
          <w:rPr>
            <w:rFonts w:asciiTheme="minorHAnsi" w:eastAsiaTheme="minorEastAsia" w:hAnsiTheme="minorHAnsi" w:cstheme="minorBidi"/>
            <w:noProof/>
            <w:sz w:val="22"/>
            <w:szCs w:val="22"/>
          </w:rPr>
          <w:tab/>
        </w:r>
        <w:r w:rsidR="001F4B26" w:rsidRPr="00A70602">
          <w:rPr>
            <w:rStyle w:val="Hyperlink"/>
            <w:noProof/>
          </w:rPr>
          <w:t>Code Analysis</w:t>
        </w:r>
        <w:r w:rsidR="001F4B26">
          <w:rPr>
            <w:noProof/>
            <w:webHidden/>
          </w:rPr>
          <w:tab/>
        </w:r>
        <w:r w:rsidR="001F4B26">
          <w:rPr>
            <w:noProof/>
            <w:webHidden/>
          </w:rPr>
          <w:fldChar w:fldCharType="begin"/>
        </w:r>
        <w:r w:rsidR="001F4B26">
          <w:rPr>
            <w:noProof/>
            <w:webHidden/>
          </w:rPr>
          <w:instrText xml:space="preserve"> PAGEREF _Toc387996041 \h </w:instrText>
        </w:r>
        <w:r w:rsidR="001F4B26">
          <w:rPr>
            <w:noProof/>
            <w:webHidden/>
          </w:rPr>
        </w:r>
        <w:r w:rsidR="001F4B26">
          <w:rPr>
            <w:noProof/>
            <w:webHidden/>
          </w:rPr>
          <w:fldChar w:fldCharType="separate"/>
        </w:r>
        <w:r w:rsidR="001F4B26">
          <w:rPr>
            <w:noProof/>
            <w:webHidden/>
          </w:rPr>
          <w:t>2</w:t>
        </w:r>
        <w:r w:rsidR="001F4B26">
          <w:rPr>
            <w:noProof/>
            <w:webHidden/>
          </w:rPr>
          <w:fldChar w:fldCharType="end"/>
        </w:r>
      </w:hyperlink>
    </w:p>
    <w:p w:rsidR="001F4B26" w:rsidRDefault="001C1A49">
      <w:pPr>
        <w:pStyle w:val="TOC2"/>
        <w:tabs>
          <w:tab w:val="left" w:pos="1100"/>
          <w:tab w:val="right" w:leader="dot" w:pos="9350"/>
        </w:tabs>
        <w:rPr>
          <w:rFonts w:asciiTheme="minorHAnsi" w:eastAsiaTheme="minorEastAsia" w:hAnsiTheme="minorHAnsi" w:cstheme="minorBidi"/>
          <w:noProof/>
          <w:sz w:val="22"/>
          <w:szCs w:val="22"/>
        </w:rPr>
      </w:pPr>
      <w:hyperlink w:anchor="_Toc387996042" w:history="1">
        <w:r w:rsidR="001F4B26" w:rsidRPr="00A70602">
          <w:rPr>
            <w:rStyle w:val="Hyperlink"/>
            <w:noProof/>
          </w:rPr>
          <w:t>1.04</w:t>
        </w:r>
        <w:r w:rsidR="001F4B26">
          <w:rPr>
            <w:rFonts w:asciiTheme="minorHAnsi" w:eastAsiaTheme="minorEastAsia" w:hAnsiTheme="minorHAnsi" w:cstheme="minorBidi"/>
            <w:noProof/>
            <w:sz w:val="22"/>
            <w:szCs w:val="22"/>
          </w:rPr>
          <w:tab/>
        </w:r>
        <w:r w:rsidR="001F4B26" w:rsidRPr="00A70602">
          <w:rPr>
            <w:rStyle w:val="Hyperlink"/>
            <w:noProof/>
          </w:rPr>
          <w:t>Measure Effective Useful Life</w:t>
        </w:r>
        <w:r w:rsidR="001F4B26">
          <w:rPr>
            <w:noProof/>
            <w:webHidden/>
          </w:rPr>
          <w:tab/>
        </w:r>
        <w:r w:rsidR="001F4B26">
          <w:rPr>
            <w:noProof/>
            <w:webHidden/>
          </w:rPr>
          <w:fldChar w:fldCharType="begin"/>
        </w:r>
        <w:r w:rsidR="001F4B26">
          <w:rPr>
            <w:noProof/>
            <w:webHidden/>
          </w:rPr>
          <w:instrText xml:space="preserve"> PAGEREF _Toc387996042 \h </w:instrText>
        </w:r>
        <w:r w:rsidR="001F4B26">
          <w:rPr>
            <w:noProof/>
            <w:webHidden/>
          </w:rPr>
        </w:r>
        <w:r w:rsidR="001F4B26">
          <w:rPr>
            <w:noProof/>
            <w:webHidden/>
          </w:rPr>
          <w:fldChar w:fldCharType="separate"/>
        </w:r>
        <w:r w:rsidR="001F4B26">
          <w:rPr>
            <w:noProof/>
            <w:webHidden/>
          </w:rPr>
          <w:t>2</w:t>
        </w:r>
        <w:r w:rsidR="001F4B26">
          <w:rPr>
            <w:noProof/>
            <w:webHidden/>
          </w:rPr>
          <w:fldChar w:fldCharType="end"/>
        </w:r>
      </w:hyperlink>
    </w:p>
    <w:p w:rsidR="001F4B26" w:rsidRDefault="001C1A49">
      <w:pPr>
        <w:pStyle w:val="TOC2"/>
        <w:tabs>
          <w:tab w:val="left" w:pos="1100"/>
          <w:tab w:val="right" w:leader="dot" w:pos="9350"/>
        </w:tabs>
        <w:rPr>
          <w:rFonts w:asciiTheme="minorHAnsi" w:eastAsiaTheme="minorEastAsia" w:hAnsiTheme="minorHAnsi" w:cstheme="minorBidi"/>
          <w:noProof/>
          <w:sz w:val="22"/>
          <w:szCs w:val="22"/>
        </w:rPr>
      </w:pPr>
      <w:hyperlink w:anchor="_Toc387996043" w:history="1">
        <w:r w:rsidR="001F4B26" w:rsidRPr="00A70602">
          <w:rPr>
            <w:rStyle w:val="Hyperlink"/>
            <w:noProof/>
          </w:rPr>
          <w:t>1.05</w:t>
        </w:r>
        <w:r w:rsidR="001F4B26">
          <w:rPr>
            <w:rFonts w:asciiTheme="minorHAnsi" w:eastAsiaTheme="minorEastAsia" w:hAnsiTheme="minorHAnsi" w:cstheme="minorBidi"/>
            <w:noProof/>
            <w:sz w:val="22"/>
            <w:szCs w:val="22"/>
          </w:rPr>
          <w:tab/>
        </w:r>
        <w:r w:rsidR="001F4B26" w:rsidRPr="00A70602">
          <w:rPr>
            <w:rStyle w:val="Hyperlink"/>
            <w:noProof/>
          </w:rPr>
          <w:t>Net-to-Gross Ratios for Different Program Strategies</w:t>
        </w:r>
        <w:r w:rsidR="001F4B26">
          <w:rPr>
            <w:noProof/>
            <w:webHidden/>
          </w:rPr>
          <w:tab/>
        </w:r>
        <w:r w:rsidR="001F4B26">
          <w:rPr>
            <w:noProof/>
            <w:webHidden/>
          </w:rPr>
          <w:fldChar w:fldCharType="begin"/>
        </w:r>
        <w:r w:rsidR="001F4B26">
          <w:rPr>
            <w:noProof/>
            <w:webHidden/>
          </w:rPr>
          <w:instrText xml:space="preserve"> PAGEREF _Toc387996043 \h </w:instrText>
        </w:r>
        <w:r w:rsidR="001F4B26">
          <w:rPr>
            <w:noProof/>
            <w:webHidden/>
          </w:rPr>
        </w:r>
        <w:r w:rsidR="001F4B26">
          <w:rPr>
            <w:noProof/>
            <w:webHidden/>
          </w:rPr>
          <w:fldChar w:fldCharType="separate"/>
        </w:r>
        <w:r w:rsidR="001F4B26">
          <w:rPr>
            <w:noProof/>
            <w:webHidden/>
          </w:rPr>
          <w:t>3</w:t>
        </w:r>
        <w:r w:rsidR="001F4B26">
          <w:rPr>
            <w:noProof/>
            <w:webHidden/>
          </w:rPr>
          <w:fldChar w:fldCharType="end"/>
        </w:r>
      </w:hyperlink>
    </w:p>
    <w:p w:rsidR="001F4B26" w:rsidRDefault="001C1A49">
      <w:pPr>
        <w:pStyle w:val="TOC2"/>
        <w:tabs>
          <w:tab w:val="left" w:pos="1100"/>
          <w:tab w:val="right" w:leader="dot" w:pos="9350"/>
        </w:tabs>
        <w:rPr>
          <w:rFonts w:asciiTheme="minorHAnsi" w:eastAsiaTheme="minorEastAsia" w:hAnsiTheme="minorHAnsi" w:cstheme="minorBidi"/>
          <w:noProof/>
          <w:sz w:val="22"/>
          <w:szCs w:val="22"/>
        </w:rPr>
      </w:pPr>
      <w:hyperlink w:anchor="_Toc387996044" w:history="1">
        <w:r w:rsidR="001F4B26" w:rsidRPr="00A70602">
          <w:rPr>
            <w:rStyle w:val="Hyperlink"/>
            <w:noProof/>
          </w:rPr>
          <w:t>1.06</w:t>
        </w:r>
        <w:r w:rsidR="001F4B26">
          <w:rPr>
            <w:rFonts w:asciiTheme="minorHAnsi" w:eastAsiaTheme="minorEastAsia" w:hAnsiTheme="minorHAnsi" w:cstheme="minorBidi"/>
            <w:noProof/>
            <w:sz w:val="22"/>
            <w:szCs w:val="22"/>
          </w:rPr>
          <w:tab/>
        </w:r>
        <w:r w:rsidR="001F4B26" w:rsidRPr="00A70602">
          <w:rPr>
            <w:rStyle w:val="Hyperlink"/>
            <w:noProof/>
          </w:rPr>
          <w:t>Gross Realization Rate</w:t>
        </w:r>
        <w:r w:rsidR="001F4B26">
          <w:rPr>
            <w:noProof/>
            <w:webHidden/>
          </w:rPr>
          <w:tab/>
        </w:r>
        <w:r w:rsidR="001F4B26">
          <w:rPr>
            <w:noProof/>
            <w:webHidden/>
          </w:rPr>
          <w:fldChar w:fldCharType="begin"/>
        </w:r>
        <w:r w:rsidR="001F4B26">
          <w:rPr>
            <w:noProof/>
            <w:webHidden/>
          </w:rPr>
          <w:instrText xml:space="preserve"> PAGEREF _Toc387996044 \h </w:instrText>
        </w:r>
        <w:r w:rsidR="001F4B26">
          <w:rPr>
            <w:noProof/>
            <w:webHidden/>
          </w:rPr>
        </w:r>
        <w:r w:rsidR="001F4B26">
          <w:rPr>
            <w:noProof/>
            <w:webHidden/>
          </w:rPr>
          <w:fldChar w:fldCharType="separate"/>
        </w:r>
        <w:r w:rsidR="001F4B26">
          <w:rPr>
            <w:noProof/>
            <w:webHidden/>
          </w:rPr>
          <w:t>3</w:t>
        </w:r>
        <w:r w:rsidR="001F4B26">
          <w:rPr>
            <w:noProof/>
            <w:webHidden/>
          </w:rPr>
          <w:fldChar w:fldCharType="end"/>
        </w:r>
      </w:hyperlink>
    </w:p>
    <w:p w:rsidR="001F4B26" w:rsidRDefault="001C1A49">
      <w:pPr>
        <w:pStyle w:val="TOC2"/>
        <w:tabs>
          <w:tab w:val="left" w:pos="1100"/>
          <w:tab w:val="right" w:leader="dot" w:pos="9350"/>
        </w:tabs>
        <w:rPr>
          <w:rFonts w:asciiTheme="minorHAnsi" w:eastAsiaTheme="minorEastAsia" w:hAnsiTheme="minorHAnsi" w:cstheme="minorBidi"/>
          <w:noProof/>
          <w:sz w:val="22"/>
          <w:szCs w:val="22"/>
        </w:rPr>
      </w:pPr>
      <w:hyperlink w:anchor="_Toc387996045" w:history="1">
        <w:r w:rsidR="001F4B26" w:rsidRPr="00A70602">
          <w:rPr>
            <w:rStyle w:val="Hyperlink"/>
            <w:noProof/>
          </w:rPr>
          <w:t>1.07</w:t>
        </w:r>
        <w:r w:rsidR="001F4B26">
          <w:rPr>
            <w:rFonts w:asciiTheme="minorHAnsi" w:eastAsiaTheme="minorEastAsia" w:hAnsiTheme="minorHAnsi" w:cstheme="minorBidi"/>
            <w:noProof/>
            <w:sz w:val="22"/>
            <w:szCs w:val="22"/>
          </w:rPr>
          <w:tab/>
        </w:r>
        <w:r w:rsidR="001F4B26" w:rsidRPr="00A70602">
          <w:rPr>
            <w:rStyle w:val="Hyperlink"/>
            <w:noProof/>
          </w:rPr>
          <w:t>Time-of-Use Adjustment Factor</w:t>
        </w:r>
        <w:r w:rsidR="001F4B26">
          <w:rPr>
            <w:noProof/>
            <w:webHidden/>
          </w:rPr>
          <w:tab/>
        </w:r>
        <w:r w:rsidR="001F4B26">
          <w:rPr>
            <w:noProof/>
            <w:webHidden/>
          </w:rPr>
          <w:fldChar w:fldCharType="begin"/>
        </w:r>
        <w:r w:rsidR="001F4B26">
          <w:rPr>
            <w:noProof/>
            <w:webHidden/>
          </w:rPr>
          <w:instrText xml:space="preserve"> PAGEREF _Toc387996045 \h </w:instrText>
        </w:r>
        <w:r w:rsidR="001F4B26">
          <w:rPr>
            <w:noProof/>
            <w:webHidden/>
          </w:rPr>
        </w:r>
        <w:r w:rsidR="001F4B26">
          <w:rPr>
            <w:noProof/>
            <w:webHidden/>
          </w:rPr>
          <w:fldChar w:fldCharType="separate"/>
        </w:r>
        <w:r w:rsidR="001F4B26">
          <w:rPr>
            <w:noProof/>
            <w:webHidden/>
          </w:rPr>
          <w:t>3</w:t>
        </w:r>
        <w:r w:rsidR="001F4B26">
          <w:rPr>
            <w:noProof/>
            <w:webHidden/>
          </w:rPr>
          <w:fldChar w:fldCharType="end"/>
        </w:r>
      </w:hyperlink>
    </w:p>
    <w:p w:rsidR="001F4B26" w:rsidRDefault="001C1A49">
      <w:pPr>
        <w:pStyle w:val="TOC2"/>
        <w:tabs>
          <w:tab w:val="left" w:pos="1100"/>
          <w:tab w:val="right" w:leader="dot" w:pos="9350"/>
        </w:tabs>
        <w:rPr>
          <w:rFonts w:asciiTheme="minorHAnsi" w:eastAsiaTheme="minorEastAsia" w:hAnsiTheme="minorHAnsi" w:cstheme="minorBidi"/>
          <w:noProof/>
          <w:sz w:val="22"/>
          <w:szCs w:val="22"/>
        </w:rPr>
      </w:pPr>
      <w:hyperlink w:anchor="_Toc387996046" w:history="1">
        <w:r w:rsidR="001F4B26" w:rsidRPr="00A70602">
          <w:rPr>
            <w:rStyle w:val="Hyperlink"/>
            <w:noProof/>
          </w:rPr>
          <w:t>1.08</w:t>
        </w:r>
        <w:r w:rsidR="001F4B26">
          <w:rPr>
            <w:rFonts w:asciiTheme="minorHAnsi" w:eastAsiaTheme="minorEastAsia" w:hAnsiTheme="minorHAnsi" w:cstheme="minorBidi"/>
            <w:noProof/>
            <w:sz w:val="22"/>
            <w:szCs w:val="22"/>
          </w:rPr>
          <w:tab/>
        </w:r>
        <w:r w:rsidR="001F4B26" w:rsidRPr="00A70602">
          <w:rPr>
            <w:rStyle w:val="Hyperlink"/>
            <w:noProof/>
          </w:rPr>
          <w:t>In-service rate/first year installation rate</w:t>
        </w:r>
        <w:r w:rsidR="001F4B26">
          <w:rPr>
            <w:noProof/>
            <w:webHidden/>
          </w:rPr>
          <w:tab/>
        </w:r>
        <w:r w:rsidR="001F4B26">
          <w:rPr>
            <w:noProof/>
            <w:webHidden/>
          </w:rPr>
          <w:fldChar w:fldCharType="begin"/>
        </w:r>
        <w:r w:rsidR="001F4B26">
          <w:rPr>
            <w:noProof/>
            <w:webHidden/>
          </w:rPr>
          <w:instrText xml:space="preserve"> PAGEREF _Toc387996046 \h </w:instrText>
        </w:r>
        <w:r w:rsidR="001F4B26">
          <w:rPr>
            <w:noProof/>
            <w:webHidden/>
          </w:rPr>
        </w:r>
        <w:r w:rsidR="001F4B26">
          <w:rPr>
            <w:noProof/>
            <w:webHidden/>
          </w:rPr>
          <w:fldChar w:fldCharType="separate"/>
        </w:r>
        <w:r w:rsidR="001F4B26">
          <w:rPr>
            <w:noProof/>
            <w:webHidden/>
          </w:rPr>
          <w:t>3</w:t>
        </w:r>
        <w:r w:rsidR="001F4B26">
          <w:rPr>
            <w:noProof/>
            <w:webHidden/>
          </w:rPr>
          <w:fldChar w:fldCharType="end"/>
        </w:r>
      </w:hyperlink>
    </w:p>
    <w:p w:rsidR="001F4B26" w:rsidRDefault="001C1A49">
      <w:pPr>
        <w:pStyle w:val="TOC2"/>
        <w:tabs>
          <w:tab w:val="left" w:pos="1100"/>
          <w:tab w:val="right" w:leader="dot" w:pos="9350"/>
        </w:tabs>
        <w:rPr>
          <w:rFonts w:asciiTheme="minorHAnsi" w:eastAsiaTheme="minorEastAsia" w:hAnsiTheme="minorHAnsi" w:cstheme="minorBidi"/>
          <w:noProof/>
          <w:sz w:val="22"/>
          <w:szCs w:val="22"/>
        </w:rPr>
      </w:pPr>
      <w:hyperlink w:anchor="_Toc387996047" w:history="1">
        <w:r w:rsidR="001F4B26" w:rsidRPr="00A70602">
          <w:rPr>
            <w:rStyle w:val="Hyperlink"/>
            <w:noProof/>
          </w:rPr>
          <w:t>1.09</w:t>
        </w:r>
        <w:r w:rsidR="001F4B26">
          <w:rPr>
            <w:rFonts w:asciiTheme="minorHAnsi" w:eastAsiaTheme="minorEastAsia" w:hAnsiTheme="minorHAnsi" w:cstheme="minorBidi"/>
            <w:noProof/>
            <w:sz w:val="22"/>
            <w:szCs w:val="22"/>
          </w:rPr>
          <w:tab/>
        </w:r>
        <w:r w:rsidR="001F4B26" w:rsidRPr="00A70602">
          <w:rPr>
            <w:rStyle w:val="Hyperlink"/>
            <w:noProof/>
          </w:rPr>
          <w:t>EM&amp;V, Market Potential, and Other Studies – Base Case and Measure Case Information</w:t>
        </w:r>
        <w:r w:rsidR="001F4B26">
          <w:rPr>
            <w:noProof/>
            <w:webHidden/>
          </w:rPr>
          <w:tab/>
        </w:r>
        <w:r w:rsidR="001F4B26">
          <w:rPr>
            <w:noProof/>
            <w:webHidden/>
          </w:rPr>
          <w:fldChar w:fldCharType="begin"/>
        </w:r>
        <w:r w:rsidR="001F4B26">
          <w:rPr>
            <w:noProof/>
            <w:webHidden/>
          </w:rPr>
          <w:instrText xml:space="preserve"> PAGEREF _Toc387996047 \h </w:instrText>
        </w:r>
        <w:r w:rsidR="001F4B26">
          <w:rPr>
            <w:noProof/>
            <w:webHidden/>
          </w:rPr>
        </w:r>
        <w:r w:rsidR="001F4B26">
          <w:rPr>
            <w:noProof/>
            <w:webHidden/>
          </w:rPr>
          <w:fldChar w:fldCharType="separate"/>
        </w:r>
        <w:r w:rsidR="001F4B26">
          <w:rPr>
            <w:noProof/>
            <w:webHidden/>
          </w:rPr>
          <w:t>3</w:t>
        </w:r>
        <w:r w:rsidR="001F4B26">
          <w:rPr>
            <w:noProof/>
            <w:webHidden/>
          </w:rPr>
          <w:fldChar w:fldCharType="end"/>
        </w:r>
      </w:hyperlink>
    </w:p>
    <w:p w:rsidR="001F4B26" w:rsidRDefault="001C1A49">
      <w:pPr>
        <w:pStyle w:val="TOC1"/>
        <w:tabs>
          <w:tab w:val="right" w:leader="dot" w:pos="9350"/>
        </w:tabs>
        <w:rPr>
          <w:rFonts w:asciiTheme="minorHAnsi" w:eastAsiaTheme="minorEastAsia" w:hAnsiTheme="minorHAnsi" w:cstheme="minorBidi"/>
          <w:noProof/>
          <w:sz w:val="22"/>
          <w:szCs w:val="22"/>
        </w:rPr>
      </w:pPr>
      <w:hyperlink w:anchor="_Toc387996048" w:history="1">
        <w:r w:rsidR="001F4B26" w:rsidRPr="00A70602">
          <w:rPr>
            <w:rStyle w:val="Hyperlink"/>
            <w:noProof/>
          </w:rPr>
          <w:t>SECTION 2 - Energy Savings &amp; Demand Reduction Calculations</w:t>
        </w:r>
        <w:r w:rsidR="001F4B26">
          <w:rPr>
            <w:noProof/>
            <w:webHidden/>
          </w:rPr>
          <w:tab/>
        </w:r>
        <w:r w:rsidR="001F4B26">
          <w:rPr>
            <w:noProof/>
            <w:webHidden/>
          </w:rPr>
          <w:fldChar w:fldCharType="begin"/>
        </w:r>
        <w:r w:rsidR="001F4B26">
          <w:rPr>
            <w:noProof/>
            <w:webHidden/>
          </w:rPr>
          <w:instrText xml:space="preserve"> PAGEREF _Toc387996048 \h </w:instrText>
        </w:r>
        <w:r w:rsidR="001F4B26">
          <w:rPr>
            <w:noProof/>
            <w:webHidden/>
          </w:rPr>
        </w:r>
        <w:r w:rsidR="001F4B26">
          <w:rPr>
            <w:noProof/>
            <w:webHidden/>
          </w:rPr>
          <w:fldChar w:fldCharType="separate"/>
        </w:r>
        <w:r w:rsidR="001F4B26">
          <w:rPr>
            <w:noProof/>
            <w:webHidden/>
          </w:rPr>
          <w:t>3</w:t>
        </w:r>
        <w:r w:rsidR="001F4B26">
          <w:rPr>
            <w:noProof/>
            <w:webHidden/>
          </w:rPr>
          <w:fldChar w:fldCharType="end"/>
        </w:r>
      </w:hyperlink>
    </w:p>
    <w:p w:rsidR="001F4B26" w:rsidRDefault="001C1A49">
      <w:pPr>
        <w:pStyle w:val="TOC2"/>
        <w:tabs>
          <w:tab w:val="left" w:pos="1100"/>
          <w:tab w:val="right" w:leader="dot" w:pos="9350"/>
        </w:tabs>
        <w:rPr>
          <w:rFonts w:asciiTheme="minorHAnsi" w:eastAsiaTheme="minorEastAsia" w:hAnsiTheme="minorHAnsi" w:cstheme="minorBidi"/>
          <w:noProof/>
          <w:sz w:val="22"/>
          <w:szCs w:val="22"/>
        </w:rPr>
      </w:pPr>
      <w:hyperlink w:anchor="_Toc387996049" w:history="1">
        <w:r w:rsidR="001F4B26" w:rsidRPr="00A70602">
          <w:rPr>
            <w:rStyle w:val="Hyperlink"/>
            <w:noProof/>
          </w:rPr>
          <w:t>2.01</w:t>
        </w:r>
        <w:r w:rsidR="001F4B26">
          <w:rPr>
            <w:rFonts w:asciiTheme="minorHAnsi" w:eastAsiaTheme="minorEastAsia" w:hAnsiTheme="minorHAnsi" w:cstheme="minorBidi"/>
            <w:noProof/>
            <w:sz w:val="22"/>
            <w:szCs w:val="22"/>
          </w:rPr>
          <w:tab/>
        </w:r>
        <w:r w:rsidR="001F4B26" w:rsidRPr="00A70602">
          <w:rPr>
            <w:rStyle w:val="Hyperlink"/>
            <w:noProof/>
          </w:rPr>
          <w:t>Load Shapes</w:t>
        </w:r>
        <w:r w:rsidR="001F4B26">
          <w:rPr>
            <w:noProof/>
            <w:webHidden/>
          </w:rPr>
          <w:tab/>
        </w:r>
        <w:r w:rsidR="001F4B26">
          <w:rPr>
            <w:noProof/>
            <w:webHidden/>
          </w:rPr>
          <w:fldChar w:fldCharType="begin"/>
        </w:r>
        <w:r w:rsidR="001F4B26">
          <w:rPr>
            <w:noProof/>
            <w:webHidden/>
          </w:rPr>
          <w:instrText xml:space="preserve"> PAGEREF _Toc387996049 \h </w:instrText>
        </w:r>
        <w:r w:rsidR="001F4B26">
          <w:rPr>
            <w:noProof/>
            <w:webHidden/>
          </w:rPr>
        </w:r>
        <w:r w:rsidR="001F4B26">
          <w:rPr>
            <w:noProof/>
            <w:webHidden/>
          </w:rPr>
          <w:fldChar w:fldCharType="separate"/>
        </w:r>
        <w:r w:rsidR="001F4B26">
          <w:rPr>
            <w:noProof/>
            <w:webHidden/>
          </w:rPr>
          <w:t>3</w:t>
        </w:r>
        <w:r w:rsidR="001F4B26">
          <w:rPr>
            <w:noProof/>
            <w:webHidden/>
          </w:rPr>
          <w:fldChar w:fldCharType="end"/>
        </w:r>
      </w:hyperlink>
    </w:p>
    <w:p w:rsidR="001F4B26" w:rsidRDefault="001C1A49">
      <w:pPr>
        <w:pStyle w:val="TOC2"/>
        <w:tabs>
          <w:tab w:val="left" w:pos="1100"/>
          <w:tab w:val="right" w:leader="dot" w:pos="9350"/>
        </w:tabs>
        <w:rPr>
          <w:rFonts w:asciiTheme="minorHAnsi" w:eastAsiaTheme="minorEastAsia" w:hAnsiTheme="minorHAnsi" w:cstheme="minorBidi"/>
          <w:noProof/>
          <w:sz w:val="22"/>
          <w:szCs w:val="22"/>
        </w:rPr>
      </w:pPr>
      <w:hyperlink w:anchor="_Toc387996050" w:history="1">
        <w:r w:rsidR="001F4B26" w:rsidRPr="00A70602">
          <w:rPr>
            <w:rStyle w:val="Hyperlink"/>
            <w:noProof/>
          </w:rPr>
          <w:t>2.02</w:t>
        </w:r>
        <w:r w:rsidR="001F4B26">
          <w:rPr>
            <w:rFonts w:asciiTheme="minorHAnsi" w:eastAsiaTheme="minorEastAsia" w:hAnsiTheme="minorHAnsi" w:cstheme="minorBidi"/>
            <w:noProof/>
            <w:sz w:val="22"/>
            <w:szCs w:val="22"/>
          </w:rPr>
          <w:tab/>
        </w:r>
        <w:r w:rsidR="001F4B26" w:rsidRPr="00A70602">
          <w:rPr>
            <w:rStyle w:val="Hyperlink"/>
            <w:noProof/>
          </w:rPr>
          <w:t>Energy Savings</w:t>
        </w:r>
        <w:r w:rsidR="001F4B26">
          <w:rPr>
            <w:noProof/>
            <w:webHidden/>
          </w:rPr>
          <w:tab/>
        </w:r>
        <w:r w:rsidR="001F4B26">
          <w:rPr>
            <w:noProof/>
            <w:webHidden/>
          </w:rPr>
          <w:fldChar w:fldCharType="begin"/>
        </w:r>
        <w:r w:rsidR="001F4B26">
          <w:rPr>
            <w:noProof/>
            <w:webHidden/>
          </w:rPr>
          <w:instrText xml:space="preserve"> PAGEREF _Toc387996050 \h </w:instrText>
        </w:r>
        <w:r w:rsidR="001F4B26">
          <w:rPr>
            <w:noProof/>
            <w:webHidden/>
          </w:rPr>
        </w:r>
        <w:r w:rsidR="001F4B26">
          <w:rPr>
            <w:noProof/>
            <w:webHidden/>
          </w:rPr>
          <w:fldChar w:fldCharType="separate"/>
        </w:r>
        <w:r w:rsidR="001F4B26">
          <w:rPr>
            <w:noProof/>
            <w:webHidden/>
          </w:rPr>
          <w:t>4</w:t>
        </w:r>
        <w:r w:rsidR="001F4B26">
          <w:rPr>
            <w:noProof/>
            <w:webHidden/>
          </w:rPr>
          <w:fldChar w:fldCharType="end"/>
        </w:r>
      </w:hyperlink>
    </w:p>
    <w:p w:rsidR="001F4B26" w:rsidRDefault="001C1A49">
      <w:pPr>
        <w:pStyle w:val="TOC1"/>
        <w:tabs>
          <w:tab w:val="right" w:leader="dot" w:pos="9350"/>
        </w:tabs>
        <w:rPr>
          <w:rFonts w:asciiTheme="minorHAnsi" w:eastAsiaTheme="minorEastAsia" w:hAnsiTheme="minorHAnsi" w:cstheme="minorBidi"/>
          <w:noProof/>
          <w:sz w:val="22"/>
          <w:szCs w:val="22"/>
        </w:rPr>
      </w:pPr>
      <w:hyperlink w:anchor="_Toc387996051" w:history="1">
        <w:r w:rsidR="001F4B26" w:rsidRPr="00A70602">
          <w:rPr>
            <w:rStyle w:val="Hyperlink"/>
            <w:rFonts w:cstheme="minorHAnsi"/>
            <w:noProof/>
          </w:rPr>
          <w:t>SECTION 3 -</w:t>
        </w:r>
        <w:r w:rsidR="001F4B26" w:rsidRPr="00A70602">
          <w:rPr>
            <w:rStyle w:val="Hyperlink"/>
            <w:noProof/>
          </w:rPr>
          <w:t xml:space="preserve"> Base Case &amp; Measure Costs</w:t>
        </w:r>
        <w:r w:rsidR="001F4B26">
          <w:rPr>
            <w:noProof/>
            <w:webHidden/>
          </w:rPr>
          <w:tab/>
        </w:r>
        <w:r w:rsidR="001F4B26">
          <w:rPr>
            <w:noProof/>
            <w:webHidden/>
          </w:rPr>
          <w:fldChar w:fldCharType="begin"/>
        </w:r>
        <w:r w:rsidR="001F4B26">
          <w:rPr>
            <w:noProof/>
            <w:webHidden/>
          </w:rPr>
          <w:instrText xml:space="preserve"> PAGEREF _Toc387996051 \h </w:instrText>
        </w:r>
        <w:r w:rsidR="001F4B26">
          <w:rPr>
            <w:noProof/>
            <w:webHidden/>
          </w:rPr>
        </w:r>
        <w:r w:rsidR="001F4B26">
          <w:rPr>
            <w:noProof/>
            <w:webHidden/>
          </w:rPr>
          <w:fldChar w:fldCharType="separate"/>
        </w:r>
        <w:r w:rsidR="001F4B26">
          <w:rPr>
            <w:noProof/>
            <w:webHidden/>
          </w:rPr>
          <w:t>11</w:t>
        </w:r>
        <w:r w:rsidR="001F4B26">
          <w:rPr>
            <w:noProof/>
            <w:webHidden/>
          </w:rPr>
          <w:fldChar w:fldCharType="end"/>
        </w:r>
      </w:hyperlink>
    </w:p>
    <w:p w:rsidR="001F4B26" w:rsidRDefault="001C1A49">
      <w:pPr>
        <w:pStyle w:val="TOC2"/>
        <w:tabs>
          <w:tab w:val="left" w:pos="1100"/>
          <w:tab w:val="right" w:leader="dot" w:pos="9350"/>
        </w:tabs>
        <w:rPr>
          <w:rFonts w:asciiTheme="minorHAnsi" w:eastAsiaTheme="minorEastAsia" w:hAnsiTheme="minorHAnsi" w:cstheme="minorBidi"/>
          <w:noProof/>
          <w:sz w:val="22"/>
          <w:szCs w:val="22"/>
        </w:rPr>
      </w:pPr>
      <w:hyperlink w:anchor="_Toc387996052" w:history="1">
        <w:r w:rsidR="001F4B26" w:rsidRPr="00A70602">
          <w:rPr>
            <w:rStyle w:val="Hyperlink"/>
            <w:noProof/>
          </w:rPr>
          <w:t>3.01</w:t>
        </w:r>
        <w:r w:rsidR="001F4B26">
          <w:rPr>
            <w:rFonts w:asciiTheme="minorHAnsi" w:eastAsiaTheme="minorEastAsia" w:hAnsiTheme="minorHAnsi" w:cstheme="minorBidi"/>
            <w:noProof/>
            <w:sz w:val="22"/>
            <w:szCs w:val="22"/>
          </w:rPr>
          <w:tab/>
        </w:r>
        <w:r w:rsidR="001F4B26" w:rsidRPr="00A70602">
          <w:rPr>
            <w:rStyle w:val="Hyperlink"/>
            <w:noProof/>
          </w:rPr>
          <w:t>Base Case Cost</w:t>
        </w:r>
        <w:r w:rsidR="001F4B26">
          <w:rPr>
            <w:noProof/>
            <w:webHidden/>
          </w:rPr>
          <w:tab/>
        </w:r>
        <w:r w:rsidR="001F4B26">
          <w:rPr>
            <w:noProof/>
            <w:webHidden/>
          </w:rPr>
          <w:fldChar w:fldCharType="begin"/>
        </w:r>
        <w:r w:rsidR="001F4B26">
          <w:rPr>
            <w:noProof/>
            <w:webHidden/>
          </w:rPr>
          <w:instrText xml:space="preserve"> PAGEREF _Toc387996052 \h </w:instrText>
        </w:r>
        <w:r w:rsidR="001F4B26">
          <w:rPr>
            <w:noProof/>
            <w:webHidden/>
          </w:rPr>
        </w:r>
        <w:r w:rsidR="001F4B26">
          <w:rPr>
            <w:noProof/>
            <w:webHidden/>
          </w:rPr>
          <w:fldChar w:fldCharType="separate"/>
        </w:r>
        <w:r w:rsidR="001F4B26">
          <w:rPr>
            <w:noProof/>
            <w:webHidden/>
          </w:rPr>
          <w:t>11</w:t>
        </w:r>
        <w:r w:rsidR="001F4B26">
          <w:rPr>
            <w:noProof/>
            <w:webHidden/>
          </w:rPr>
          <w:fldChar w:fldCharType="end"/>
        </w:r>
      </w:hyperlink>
    </w:p>
    <w:p w:rsidR="001F4B26" w:rsidRDefault="001C1A49">
      <w:pPr>
        <w:pStyle w:val="TOC2"/>
        <w:tabs>
          <w:tab w:val="left" w:pos="1100"/>
          <w:tab w:val="right" w:leader="dot" w:pos="9350"/>
        </w:tabs>
        <w:rPr>
          <w:rFonts w:asciiTheme="minorHAnsi" w:eastAsiaTheme="minorEastAsia" w:hAnsiTheme="minorHAnsi" w:cstheme="minorBidi"/>
          <w:noProof/>
          <w:sz w:val="22"/>
          <w:szCs w:val="22"/>
        </w:rPr>
      </w:pPr>
      <w:hyperlink w:anchor="_Toc387996053" w:history="1">
        <w:r w:rsidR="001F4B26" w:rsidRPr="00A70602">
          <w:rPr>
            <w:rStyle w:val="Hyperlink"/>
            <w:noProof/>
          </w:rPr>
          <w:t>3.02</w:t>
        </w:r>
        <w:r w:rsidR="001F4B26">
          <w:rPr>
            <w:rFonts w:asciiTheme="minorHAnsi" w:eastAsiaTheme="minorEastAsia" w:hAnsiTheme="minorHAnsi" w:cstheme="minorBidi"/>
            <w:noProof/>
            <w:sz w:val="22"/>
            <w:szCs w:val="22"/>
          </w:rPr>
          <w:tab/>
        </w:r>
        <w:r w:rsidR="001F4B26" w:rsidRPr="00A70602">
          <w:rPr>
            <w:rStyle w:val="Hyperlink"/>
            <w:noProof/>
          </w:rPr>
          <w:t>Gross Measure Cost</w:t>
        </w:r>
        <w:r w:rsidR="001F4B26">
          <w:rPr>
            <w:noProof/>
            <w:webHidden/>
          </w:rPr>
          <w:tab/>
        </w:r>
        <w:r w:rsidR="001F4B26">
          <w:rPr>
            <w:noProof/>
            <w:webHidden/>
          </w:rPr>
          <w:fldChar w:fldCharType="begin"/>
        </w:r>
        <w:r w:rsidR="001F4B26">
          <w:rPr>
            <w:noProof/>
            <w:webHidden/>
          </w:rPr>
          <w:instrText xml:space="preserve"> PAGEREF _Toc387996053 \h </w:instrText>
        </w:r>
        <w:r w:rsidR="001F4B26">
          <w:rPr>
            <w:noProof/>
            <w:webHidden/>
          </w:rPr>
        </w:r>
        <w:r w:rsidR="001F4B26">
          <w:rPr>
            <w:noProof/>
            <w:webHidden/>
          </w:rPr>
          <w:fldChar w:fldCharType="separate"/>
        </w:r>
        <w:r w:rsidR="001F4B26">
          <w:rPr>
            <w:noProof/>
            <w:webHidden/>
          </w:rPr>
          <w:t>11</w:t>
        </w:r>
        <w:r w:rsidR="001F4B26">
          <w:rPr>
            <w:noProof/>
            <w:webHidden/>
          </w:rPr>
          <w:fldChar w:fldCharType="end"/>
        </w:r>
      </w:hyperlink>
    </w:p>
    <w:p w:rsidR="001F4B26" w:rsidRDefault="001C1A49">
      <w:pPr>
        <w:pStyle w:val="TOC2"/>
        <w:tabs>
          <w:tab w:val="left" w:pos="1100"/>
          <w:tab w:val="right" w:leader="dot" w:pos="9350"/>
        </w:tabs>
        <w:rPr>
          <w:rFonts w:asciiTheme="minorHAnsi" w:eastAsiaTheme="minorEastAsia" w:hAnsiTheme="minorHAnsi" w:cstheme="minorBidi"/>
          <w:noProof/>
          <w:sz w:val="22"/>
          <w:szCs w:val="22"/>
        </w:rPr>
      </w:pPr>
      <w:hyperlink w:anchor="_Toc387996054" w:history="1">
        <w:r w:rsidR="001F4B26" w:rsidRPr="00A70602">
          <w:rPr>
            <w:rStyle w:val="Hyperlink"/>
            <w:noProof/>
          </w:rPr>
          <w:t>3.03</w:t>
        </w:r>
        <w:r w:rsidR="001F4B26">
          <w:rPr>
            <w:rFonts w:asciiTheme="minorHAnsi" w:eastAsiaTheme="minorEastAsia" w:hAnsiTheme="minorHAnsi" w:cstheme="minorBidi"/>
            <w:noProof/>
            <w:sz w:val="22"/>
            <w:szCs w:val="22"/>
          </w:rPr>
          <w:tab/>
        </w:r>
        <w:r w:rsidR="001F4B26" w:rsidRPr="00A70602">
          <w:rPr>
            <w:rStyle w:val="Hyperlink"/>
            <w:noProof/>
          </w:rPr>
          <w:t>Incremental Measure Cost</w:t>
        </w:r>
        <w:r w:rsidR="001F4B26">
          <w:rPr>
            <w:noProof/>
            <w:webHidden/>
          </w:rPr>
          <w:tab/>
        </w:r>
        <w:r w:rsidR="001F4B26">
          <w:rPr>
            <w:noProof/>
            <w:webHidden/>
          </w:rPr>
          <w:fldChar w:fldCharType="begin"/>
        </w:r>
        <w:r w:rsidR="001F4B26">
          <w:rPr>
            <w:noProof/>
            <w:webHidden/>
          </w:rPr>
          <w:instrText xml:space="preserve"> PAGEREF _Toc387996054 \h </w:instrText>
        </w:r>
        <w:r w:rsidR="001F4B26">
          <w:rPr>
            <w:noProof/>
            <w:webHidden/>
          </w:rPr>
        </w:r>
        <w:r w:rsidR="001F4B26">
          <w:rPr>
            <w:noProof/>
            <w:webHidden/>
          </w:rPr>
          <w:fldChar w:fldCharType="separate"/>
        </w:r>
        <w:r w:rsidR="001F4B26">
          <w:rPr>
            <w:noProof/>
            <w:webHidden/>
          </w:rPr>
          <w:t>12</w:t>
        </w:r>
        <w:r w:rsidR="001F4B26">
          <w:rPr>
            <w:noProof/>
            <w:webHidden/>
          </w:rPr>
          <w:fldChar w:fldCharType="end"/>
        </w:r>
      </w:hyperlink>
    </w:p>
    <w:p w:rsidR="001F4B26" w:rsidRDefault="001C1A49">
      <w:pPr>
        <w:pStyle w:val="TOC1"/>
        <w:tabs>
          <w:tab w:val="right" w:leader="dot" w:pos="9350"/>
        </w:tabs>
        <w:rPr>
          <w:rFonts w:asciiTheme="minorHAnsi" w:eastAsiaTheme="minorEastAsia" w:hAnsiTheme="minorHAnsi" w:cstheme="minorBidi"/>
          <w:noProof/>
          <w:sz w:val="22"/>
          <w:szCs w:val="22"/>
        </w:rPr>
      </w:pPr>
      <w:hyperlink w:anchor="_Toc387996055" w:history="1">
        <w:r w:rsidR="001F4B26" w:rsidRPr="00A70602">
          <w:rPr>
            <w:rStyle w:val="Hyperlink"/>
            <w:noProof/>
          </w:rPr>
          <w:t>Attachments</w:t>
        </w:r>
        <w:r w:rsidR="001F4B26">
          <w:rPr>
            <w:noProof/>
            <w:webHidden/>
          </w:rPr>
          <w:tab/>
        </w:r>
        <w:r w:rsidR="001F4B26">
          <w:rPr>
            <w:noProof/>
            <w:webHidden/>
          </w:rPr>
          <w:fldChar w:fldCharType="begin"/>
        </w:r>
        <w:r w:rsidR="001F4B26">
          <w:rPr>
            <w:noProof/>
            <w:webHidden/>
          </w:rPr>
          <w:instrText xml:space="preserve"> PAGEREF _Toc387996055 \h </w:instrText>
        </w:r>
        <w:r w:rsidR="001F4B26">
          <w:rPr>
            <w:noProof/>
            <w:webHidden/>
          </w:rPr>
        </w:r>
        <w:r w:rsidR="001F4B26">
          <w:rPr>
            <w:noProof/>
            <w:webHidden/>
          </w:rPr>
          <w:fldChar w:fldCharType="separate"/>
        </w:r>
        <w:r w:rsidR="001F4B26">
          <w:rPr>
            <w:noProof/>
            <w:webHidden/>
          </w:rPr>
          <w:t>15</w:t>
        </w:r>
        <w:r w:rsidR="001F4B26">
          <w:rPr>
            <w:noProof/>
            <w:webHidden/>
          </w:rPr>
          <w:fldChar w:fldCharType="end"/>
        </w:r>
      </w:hyperlink>
    </w:p>
    <w:p w:rsidR="001F4B26" w:rsidRDefault="001C1A49">
      <w:pPr>
        <w:pStyle w:val="TOC1"/>
        <w:tabs>
          <w:tab w:val="right" w:leader="dot" w:pos="9350"/>
        </w:tabs>
        <w:rPr>
          <w:rFonts w:asciiTheme="minorHAnsi" w:eastAsiaTheme="minorEastAsia" w:hAnsiTheme="minorHAnsi" w:cstheme="minorBidi"/>
          <w:noProof/>
          <w:sz w:val="22"/>
          <w:szCs w:val="22"/>
        </w:rPr>
      </w:pPr>
      <w:hyperlink w:anchor="_Toc387996056" w:history="1">
        <w:r w:rsidR="001F4B26" w:rsidRPr="00A70602">
          <w:rPr>
            <w:rStyle w:val="Hyperlink"/>
            <w:noProof/>
          </w:rPr>
          <w:t>References</w:t>
        </w:r>
        <w:r w:rsidR="001F4B26">
          <w:rPr>
            <w:noProof/>
            <w:webHidden/>
          </w:rPr>
          <w:tab/>
        </w:r>
        <w:r w:rsidR="001F4B26">
          <w:rPr>
            <w:noProof/>
            <w:webHidden/>
          </w:rPr>
          <w:fldChar w:fldCharType="begin"/>
        </w:r>
        <w:r w:rsidR="001F4B26">
          <w:rPr>
            <w:noProof/>
            <w:webHidden/>
          </w:rPr>
          <w:instrText xml:space="preserve"> PAGEREF _Toc387996056 \h </w:instrText>
        </w:r>
        <w:r w:rsidR="001F4B26">
          <w:rPr>
            <w:noProof/>
            <w:webHidden/>
          </w:rPr>
        </w:r>
        <w:r w:rsidR="001F4B26">
          <w:rPr>
            <w:noProof/>
            <w:webHidden/>
          </w:rPr>
          <w:fldChar w:fldCharType="separate"/>
        </w:r>
        <w:r w:rsidR="001F4B26">
          <w:rPr>
            <w:noProof/>
            <w:webHidden/>
          </w:rPr>
          <w:t>16</w:t>
        </w:r>
        <w:r w:rsidR="001F4B26">
          <w:rPr>
            <w:noProof/>
            <w:webHidden/>
          </w:rPr>
          <w:fldChar w:fldCharType="end"/>
        </w:r>
      </w:hyperlink>
    </w:p>
    <w:p w:rsidR="002F29DD" w:rsidRDefault="008A1EAF" w:rsidP="00B07AE0">
      <w:pPr>
        <w:pStyle w:val="Pref"/>
      </w:pPr>
      <w:r>
        <w:rPr>
          <w:rFonts w:ascii="Times New Roman" w:hAnsi="Times New Roman" w:cs="Times New Roman"/>
          <w:kern w:val="0"/>
          <w:sz w:val="24"/>
          <w:szCs w:val="24"/>
        </w:rPr>
        <w:fldChar w:fldCharType="end"/>
      </w:r>
      <w:r w:rsidR="002F29DD">
        <w:br w:type="page"/>
      </w:r>
      <w:bookmarkStart w:id="10" w:name="_Toc172205729"/>
      <w:bookmarkStart w:id="11" w:name="_Toc203446793"/>
      <w:bookmarkStart w:id="12" w:name="_Toc238955856"/>
      <w:bookmarkStart w:id="13" w:name="_Toc238955953"/>
      <w:bookmarkStart w:id="14" w:name="_Toc387996036"/>
      <w:r w:rsidR="002F29DD">
        <w:lastRenderedPageBreak/>
        <w:t xml:space="preserve">List of </w:t>
      </w:r>
      <w:bookmarkEnd w:id="10"/>
      <w:bookmarkEnd w:id="11"/>
      <w:bookmarkEnd w:id="12"/>
      <w:bookmarkEnd w:id="13"/>
      <w:r w:rsidR="002F29DD">
        <w:t>Figures</w:t>
      </w:r>
      <w:bookmarkEnd w:id="14"/>
    </w:p>
    <w:p w:rsidR="001F4B26" w:rsidRDefault="008A1EAF">
      <w:pPr>
        <w:pStyle w:val="TableofFigures"/>
        <w:tabs>
          <w:tab w:val="left" w:pos="1320"/>
          <w:tab w:val="right" w:leader="dot" w:pos="9350"/>
        </w:tabs>
        <w:rPr>
          <w:rFonts w:asciiTheme="minorHAnsi" w:eastAsiaTheme="minorEastAsia" w:hAnsiTheme="minorHAnsi" w:cstheme="minorBidi"/>
          <w:noProof/>
          <w:sz w:val="22"/>
          <w:szCs w:val="22"/>
        </w:rPr>
      </w:pPr>
      <w:r>
        <w:rPr>
          <w:bCs/>
        </w:rPr>
        <w:fldChar w:fldCharType="begin"/>
      </w:r>
      <w:r w:rsidR="002F29DD">
        <w:rPr>
          <w:bCs/>
        </w:rPr>
        <w:instrText xml:space="preserve"> TOC \h \z \t "FIG" \c </w:instrText>
      </w:r>
      <w:r>
        <w:rPr>
          <w:bCs/>
        </w:rPr>
        <w:fldChar w:fldCharType="separate"/>
      </w:r>
      <w:hyperlink w:anchor="_Toc387996057" w:history="1">
        <w:r w:rsidR="001F4B26" w:rsidRPr="000318C6">
          <w:rPr>
            <w:rStyle w:val="Hyperlink"/>
            <w:noProof/>
          </w:rPr>
          <w:t>Figure 1 -</w:t>
        </w:r>
        <w:r w:rsidR="001F4B26">
          <w:rPr>
            <w:rFonts w:asciiTheme="minorHAnsi" w:eastAsiaTheme="minorEastAsia" w:hAnsiTheme="minorHAnsi" w:cstheme="minorBidi"/>
            <w:noProof/>
            <w:sz w:val="22"/>
            <w:szCs w:val="22"/>
          </w:rPr>
          <w:tab/>
        </w:r>
        <w:r w:rsidR="001F4B26" w:rsidRPr="000318C6">
          <w:rPr>
            <w:rStyle w:val="Hyperlink"/>
            <w:noProof/>
          </w:rPr>
          <w:t>CEC Efficiency Data (Hot Water Boilers ≤ 2 MMBtuh)</w:t>
        </w:r>
        <w:r w:rsidR="001F4B26">
          <w:rPr>
            <w:noProof/>
            <w:webHidden/>
          </w:rPr>
          <w:tab/>
        </w:r>
        <w:r w:rsidR="001F4B26">
          <w:rPr>
            <w:noProof/>
            <w:webHidden/>
          </w:rPr>
          <w:fldChar w:fldCharType="begin"/>
        </w:r>
        <w:r w:rsidR="001F4B26">
          <w:rPr>
            <w:noProof/>
            <w:webHidden/>
          </w:rPr>
          <w:instrText xml:space="preserve"> PAGEREF _Toc387996057 \h </w:instrText>
        </w:r>
        <w:r w:rsidR="001F4B26">
          <w:rPr>
            <w:noProof/>
            <w:webHidden/>
          </w:rPr>
        </w:r>
        <w:r w:rsidR="001F4B26">
          <w:rPr>
            <w:noProof/>
            <w:webHidden/>
          </w:rPr>
          <w:fldChar w:fldCharType="separate"/>
        </w:r>
        <w:r w:rsidR="001F4B26">
          <w:rPr>
            <w:noProof/>
            <w:webHidden/>
          </w:rPr>
          <w:t>5</w:t>
        </w:r>
        <w:r w:rsidR="001F4B26">
          <w:rPr>
            <w:noProof/>
            <w:webHidden/>
          </w:rPr>
          <w:fldChar w:fldCharType="end"/>
        </w:r>
      </w:hyperlink>
    </w:p>
    <w:p w:rsidR="001F4B26" w:rsidRDefault="001C1A49">
      <w:pPr>
        <w:pStyle w:val="TableofFigures"/>
        <w:tabs>
          <w:tab w:val="left" w:pos="1320"/>
          <w:tab w:val="right" w:leader="dot" w:pos="9350"/>
        </w:tabs>
        <w:rPr>
          <w:rFonts w:asciiTheme="minorHAnsi" w:eastAsiaTheme="minorEastAsia" w:hAnsiTheme="minorHAnsi" w:cstheme="minorBidi"/>
          <w:noProof/>
          <w:sz w:val="22"/>
          <w:szCs w:val="22"/>
        </w:rPr>
      </w:pPr>
      <w:hyperlink w:anchor="_Toc387996058" w:history="1">
        <w:r w:rsidR="001F4B26" w:rsidRPr="000318C6">
          <w:rPr>
            <w:rStyle w:val="Hyperlink"/>
            <w:noProof/>
          </w:rPr>
          <w:t>Figure 2 -</w:t>
        </w:r>
        <w:r w:rsidR="001F4B26">
          <w:rPr>
            <w:rFonts w:asciiTheme="minorHAnsi" w:eastAsiaTheme="minorEastAsia" w:hAnsiTheme="minorHAnsi" w:cstheme="minorBidi"/>
            <w:noProof/>
            <w:sz w:val="22"/>
            <w:szCs w:val="22"/>
          </w:rPr>
          <w:tab/>
        </w:r>
        <w:r w:rsidR="001F4B26" w:rsidRPr="000318C6">
          <w:rPr>
            <w:rStyle w:val="Hyperlink"/>
            <w:noProof/>
          </w:rPr>
          <w:t>CEC Efficiency Data (Hot Water Boilers 2-10 MMBtuh)</w:t>
        </w:r>
        <w:r w:rsidR="001F4B26">
          <w:rPr>
            <w:noProof/>
            <w:webHidden/>
          </w:rPr>
          <w:tab/>
        </w:r>
        <w:r w:rsidR="001F4B26">
          <w:rPr>
            <w:noProof/>
            <w:webHidden/>
          </w:rPr>
          <w:fldChar w:fldCharType="begin"/>
        </w:r>
        <w:r w:rsidR="001F4B26">
          <w:rPr>
            <w:noProof/>
            <w:webHidden/>
          </w:rPr>
          <w:instrText xml:space="preserve"> PAGEREF _Toc387996058 \h </w:instrText>
        </w:r>
        <w:r w:rsidR="001F4B26">
          <w:rPr>
            <w:noProof/>
            <w:webHidden/>
          </w:rPr>
        </w:r>
        <w:r w:rsidR="001F4B26">
          <w:rPr>
            <w:noProof/>
            <w:webHidden/>
          </w:rPr>
          <w:fldChar w:fldCharType="separate"/>
        </w:r>
        <w:r w:rsidR="001F4B26">
          <w:rPr>
            <w:noProof/>
            <w:webHidden/>
          </w:rPr>
          <w:t>5</w:t>
        </w:r>
        <w:r w:rsidR="001F4B26">
          <w:rPr>
            <w:noProof/>
            <w:webHidden/>
          </w:rPr>
          <w:fldChar w:fldCharType="end"/>
        </w:r>
      </w:hyperlink>
    </w:p>
    <w:p w:rsidR="001F4B26" w:rsidRDefault="001C1A49">
      <w:pPr>
        <w:pStyle w:val="TableofFigures"/>
        <w:tabs>
          <w:tab w:val="left" w:pos="1320"/>
          <w:tab w:val="right" w:leader="dot" w:pos="9350"/>
        </w:tabs>
        <w:rPr>
          <w:rFonts w:asciiTheme="minorHAnsi" w:eastAsiaTheme="minorEastAsia" w:hAnsiTheme="minorHAnsi" w:cstheme="minorBidi"/>
          <w:noProof/>
          <w:sz w:val="22"/>
          <w:szCs w:val="22"/>
        </w:rPr>
      </w:pPr>
      <w:hyperlink w:anchor="_Toc387996059" w:history="1">
        <w:r w:rsidR="001F4B26" w:rsidRPr="000318C6">
          <w:rPr>
            <w:rStyle w:val="Hyperlink"/>
            <w:noProof/>
          </w:rPr>
          <w:t>Figure 3 -</w:t>
        </w:r>
        <w:r w:rsidR="001F4B26">
          <w:rPr>
            <w:rFonts w:asciiTheme="minorHAnsi" w:eastAsiaTheme="minorEastAsia" w:hAnsiTheme="minorHAnsi" w:cstheme="minorBidi"/>
            <w:noProof/>
            <w:sz w:val="22"/>
            <w:szCs w:val="22"/>
          </w:rPr>
          <w:tab/>
        </w:r>
        <w:r w:rsidR="001F4B26" w:rsidRPr="000318C6">
          <w:rPr>
            <w:rStyle w:val="Hyperlink"/>
            <w:noProof/>
          </w:rPr>
          <w:t>CEC Efficiency Data (Steam Boilers ≤ 2 MMBtuh)</w:t>
        </w:r>
        <w:r w:rsidR="001F4B26">
          <w:rPr>
            <w:noProof/>
            <w:webHidden/>
          </w:rPr>
          <w:tab/>
        </w:r>
        <w:r w:rsidR="001F4B26">
          <w:rPr>
            <w:noProof/>
            <w:webHidden/>
          </w:rPr>
          <w:fldChar w:fldCharType="begin"/>
        </w:r>
        <w:r w:rsidR="001F4B26">
          <w:rPr>
            <w:noProof/>
            <w:webHidden/>
          </w:rPr>
          <w:instrText xml:space="preserve"> PAGEREF _Toc387996059 \h </w:instrText>
        </w:r>
        <w:r w:rsidR="001F4B26">
          <w:rPr>
            <w:noProof/>
            <w:webHidden/>
          </w:rPr>
        </w:r>
        <w:r w:rsidR="001F4B26">
          <w:rPr>
            <w:noProof/>
            <w:webHidden/>
          </w:rPr>
          <w:fldChar w:fldCharType="separate"/>
        </w:r>
        <w:r w:rsidR="001F4B26">
          <w:rPr>
            <w:noProof/>
            <w:webHidden/>
          </w:rPr>
          <w:t>6</w:t>
        </w:r>
        <w:r w:rsidR="001F4B26">
          <w:rPr>
            <w:noProof/>
            <w:webHidden/>
          </w:rPr>
          <w:fldChar w:fldCharType="end"/>
        </w:r>
      </w:hyperlink>
    </w:p>
    <w:p w:rsidR="001F4B26" w:rsidRDefault="001C1A49">
      <w:pPr>
        <w:pStyle w:val="TableofFigures"/>
        <w:tabs>
          <w:tab w:val="left" w:pos="1320"/>
          <w:tab w:val="right" w:leader="dot" w:pos="9350"/>
        </w:tabs>
        <w:rPr>
          <w:rFonts w:asciiTheme="minorHAnsi" w:eastAsiaTheme="minorEastAsia" w:hAnsiTheme="minorHAnsi" w:cstheme="minorBidi"/>
          <w:noProof/>
          <w:sz w:val="22"/>
          <w:szCs w:val="22"/>
        </w:rPr>
      </w:pPr>
      <w:hyperlink w:anchor="_Toc387996060" w:history="1">
        <w:r w:rsidR="001F4B26" w:rsidRPr="000318C6">
          <w:rPr>
            <w:rStyle w:val="Hyperlink"/>
            <w:noProof/>
          </w:rPr>
          <w:t>Figure 4 -</w:t>
        </w:r>
        <w:r w:rsidR="001F4B26">
          <w:rPr>
            <w:rFonts w:asciiTheme="minorHAnsi" w:eastAsiaTheme="minorEastAsia" w:hAnsiTheme="minorHAnsi" w:cstheme="minorBidi"/>
            <w:noProof/>
            <w:sz w:val="22"/>
            <w:szCs w:val="22"/>
          </w:rPr>
          <w:tab/>
        </w:r>
        <w:r w:rsidR="001F4B26" w:rsidRPr="000318C6">
          <w:rPr>
            <w:rStyle w:val="Hyperlink"/>
            <w:noProof/>
          </w:rPr>
          <w:t>CEC Efficiency Data (Steam Boilers 2-10 MMBtuh)</w:t>
        </w:r>
        <w:r w:rsidR="001F4B26">
          <w:rPr>
            <w:noProof/>
            <w:webHidden/>
          </w:rPr>
          <w:tab/>
        </w:r>
        <w:r w:rsidR="001F4B26">
          <w:rPr>
            <w:noProof/>
            <w:webHidden/>
          </w:rPr>
          <w:fldChar w:fldCharType="begin"/>
        </w:r>
        <w:r w:rsidR="001F4B26">
          <w:rPr>
            <w:noProof/>
            <w:webHidden/>
          </w:rPr>
          <w:instrText xml:space="preserve"> PAGEREF _Toc387996060 \h </w:instrText>
        </w:r>
        <w:r w:rsidR="001F4B26">
          <w:rPr>
            <w:noProof/>
            <w:webHidden/>
          </w:rPr>
        </w:r>
        <w:r w:rsidR="001F4B26">
          <w:rPr>
            <w:noProof/>
            <w:webHidden/>
          </w:rPr>
          <w:fldChar w:fldCharType="separate"/>
        </w:r>
        <w:r w:rsidR="001F4B26">
          <w:rPr>
            <w:noProof/>
            <w:webHidden/>
          </w:rPr>
          <w:t>6</w:t>
        </w:r>
        <w:r w:rsidR="001F4B26">
          <w:rPr>
            <w:noProof/>
            <w:webHidden/>
          </w:rPr>
          <w:fldChar w:fldCharType="end"/>
        </w:r>
      </w:hyperlink>
    </w:p>
    <w:p w:rsidR="00B07AE0" w:rsidRPr="001B193D" w:rsidRDefault="008A1EAF" w:rsidP="001B193D">
      <w:pPr>
        <w:pStyle w:val="TableofFigures"/>
        <w:tabs>
          <w:tab w:val="left" w:pos="1200"/>
          <w:tab w:val="right" w:leader="dot" w:pos="9350"/>
        </w:tabs>
        <w:rPr>
          <w:rFonts w:eastAsia="Times New Roman"/>
          <w:noProof/>
        </w:rPr>
      </w:pPr>
      <w:r>
        <w:rPr>
          <w:bCs/>
        </w:rPr>
        <w:fldChar w:fldCharType="end"/>
      </w:r>
    </w:p>
    <w:p w:rsidR="002F29DD" w:rsidRDefault="002F29DD" w:rsidP="002F29DD">
      <w:pPr>
        <w:pStyle w:val="Pref"/>
      </w:pPr>
      <w:bookmarkStart w:id="15" w:name="_Toc387996037"/>
      <w:r>
        <w:t>List of Tables</w:t>
      </w:r>
      <w:bookmarkEnd w:id="15"/>
    </w:p>
    <w:p w:rsidR="001F4B26" w:rsidRDefault="008A1EAF">
      <w:pPr>
        <w:pStyle w:val="TableofFigures"/>
        <w:tabs>
          <w:tab w:val="left" w:pos="1100"/>
          <w:tab w:val="right" w:leader="dot" w:pos="9350"/>
        </w:tabs>
        <w:rPr>
          <w:rFonts w:asciiTheme="minorHAnsi" w:eastAsiaTheme="minorEastAsia" w:hAnsiTheme="minorHAnsi" w:cstheme="minorBidi"/>
          <w:noProof/>
          <w:sz w:val="22"/>
          <w:szCs w:val="22"/>
        </w:rPr>
      </w:pPr>
      <w:r>
        <w:fldChar w:fldCharType="begin"/>
      </w:r>
      <w:r w:rsidR="002F29DD">
        <w:instrText xml:space="preserve"> TOC \h \z \t "TBL" \c </w:instrText>
      </w:r>
      <w:r>
        <w:fldChar w:fldCharType="separate"/>
      </w:r>
      <w:hyperlink w:anchor="_Toc387996061" w:history="1">
        <w:r w:rsidR="001F4B26" w:rsidRPr="00D422A9">
          <w:rPr>
            <w:rStyle w:val="Hyperlink"/>
            <w:noProof/>
          </w:rPr>
          <w:t>Table 1 -</w:t>
        </w:r>
        <w:r w:rsidR="001F4B26">
          <w:rPr>
            <w:rFonts w:asciiTheme="minorHAnsi" w:eastAsiaTheme="minorEastAsia" w:hAnsiTheme="minorHAnsi" w:cstheme="minorBidi"/>
            <w:noProof/>
            <w:sz w:val="22"/>
            <w:szCs w:val="22"/>
          </w:rPr>
          <w:tab/>
        </w:r>
        <w:r w:rsidR="001F4B26" w:rsidRPr="00D422A9">
          <w:rPr>
            <w:rStyle w:val="Hyperlink"/>
            <w:rFonts w:cstheme="minorHAnsi"/>
            <w:noProof/>
          </w:rPr>
          <w:t>DEER Difference Summary</w:t>
        </w:r>
        <w:r w:rsidR="001F4B26">
          <w:rPr>
            <w:noProof/>
            <w:webHidden/>
          </w:rPr>
          <w:tab/>
        </w:r>
        <w:r w:rsidR="001F4B26">
          <w:rPr>
            <w:noProof/>
            <w:webHidden/>
          </w:rPr>
          <w:fldChar w:fldCharType="begin"/>
        </w:r>
        <w:r w:rsidR="001F4B26">
          <w:rPr>
            <w:noProof/>
            <w:webHidden/>
          </w:rPr>
          <w:instrText xml:space="preserve"> PAGEREF _Toc387996061 \h </w:instrText>
        </w:r>
        <w:r w:rsidR="001F4B26">
          <w:rPr>
            <w:noProof/>
            <w:webHidden/>
          </w:rPr>
        </w:r>
        <w:r w:rsidR="001F4B26">
          <w:rPr>
            <w:noProof/>
            <w:webHidden/>
          </w:rPr>
          <w:fldChar w:fldCharType="separate"/>
        </w:r>
        <w:r w:rsidR="001F4B26">
          <w:rPr>
            <w:noProof/>
            <w:webHidden/>
          </w:rPr>
          <w:t>2</w:t>
        </w:r>
        <w:r w:rsidR="001F4B26">
          <w:rPr>
            <w:noProof/>
            <w:webHidden/>
          </w:rPr>
          <w:fldChar w:fldCharType="end"/>
        </w:r>
      </w:hyperlink>
    </w:p>
    <w:p w:rsidR="001F4B26" w:rsidRDefault="001C1A49">
      <w:pPr>
        <w:pStyle w:val="TableofFigures"/>
        <w:tabs>
          <w:tab w:val="left" w:pos="1100"/>
          <w:tab w:val="right" w:leader="dot" w:pos="9350"/>
        </w:tabs>
        <w:rPr>
          <w:rFonts w:asciiTheme="minorHAnsi" w:eastAsiaTheme="minorEastAsia" w:hAnsiTheme="minorHAnsi" w:cstheme="minorBidi"/>
          <w:noProof/>
          <w:sz w:val="22"/>
          <w:szCs w:val="22"/>
        </w:rPr>
      </w:pPr>
      <w:hyperlink w:anchor="_Toc387996062" w:history="1">
        <w:r w:rsidR="001F4B26" w:rsidRPr="00D422A9">
          <w:rPr>
            <w:rStyle w:val="Hyperlink"/>
            <w:noProof/>
          </w:rPr>
          <w:t>Table 2 -</w:t>
        </w:r>
        <w:r w:rsidR="001F4B26">
          <w:rPr>
            <w:rFonts w:asciiTheme="minorHAnsi" w:eastAsiaTheme="minorEastAsia" w:hAnsiTheme="minorHAnsi" w:cstheme="minorBidi"/>
            <w:noProof/>
            <w:sz w:val="22"/>
            <w:szCs w:val="22"/>
          </w:rPr>
          <w:tab/>
        </w:r>
        <w:r w:rsidR="001F4B26" w:rsidRPr="00D422A9">
          <w:rPr>
            <w:rStyle w:val="Hyperlink"/>
            <w:rFonts w:cstheme="minorHAnsi"/>
            <w:noProof/>
          </w:rPr>
          <w:t>Code Summary</w:t>
        </w:r>
        <w:r w:rsidR="001F4B26">
          <w:rPr>
            <w:noProof/>
            <w:webHidden/>
          </w:rPr>
          <w:tab/>
        </w:r>
        <w:r w:rsidR="001F4B26">
          <w:rPr>
            <w:noProof/>
            <w:webHidden/>
          </w:rPr>
          <w:fldChar w:fldCharType="begin"/>
        </w:r>
        <w:r w:rsidR="001F4B26">
          <w:rPr>
            <w:noProof/>
            <w:webHidden/>
          </w:rPr>
          <w:instrText xml:space="preserve"> PAGEREF _Toc387996062 \h </w:instrText>
        </w:r>
        <w:r w:rsidR="001F4B26">
          <w:rPr>
            <w:noProof/>
            <w:webHidden/>
          </w:rPr>
        </w:r>
        <w:r w:rsidR="001F4B26">
          <w:rPr>
            <w:noProof/>
            <w:webHidden/>
          </w:rPr>
          <w:fldChar w:fldCharType="separate"/>
        </w:r>
        <w:r w:rsidR="001F4B26">
          <w:rPr>
            <w:noProof/>
            <w:webHidden/>
          </w:rPr>
          <w:t>2</w:t>
        </w:r>
        <w:r w:rsidR="001F4B26">
          <w:rPr>
            <w:noProof/>
            <w:webHidden/>
          </w:rPr>
          <w:fldChar w:fldCharType="end"/>
        </w:r>
      </w:hyperlink>
    </w:p>
    <w:p w:rsidR="001F4B26" w:rsidRDefault="001C1A49">
      <w:pPr>
        <w:pStyle w:val="TableofFigures"/>
        <w:tabs>
          <w:tab w:val="left" w:pos="1100"/>
          <w:tab w:val="right" w:leader="dot" w:pos="9350"/>
        </w:tabs>
        <w:rPr>
          <w:rFonts w:asciiTheme="minorHAnsi" w:eastAsiaTheme="minorEastAsia" w:hAnsiTheme="minorHAnsi" w:cstheme="minorBidi"/>
          <w:noProof/>
          <w:sz w:val="22"/>
          <w:szCs w:val="22"/>
        </w:rPr>
      </w:pPr>
      <w:hyperlink w:anchor="_Toc387996063" w:history="1">
        <w:r w:rsidR="001F4B26" w:rsidRPr="00D422A9">
          <w:rPr>
            <w:rStyle w:val="Hyperlink"/>
            <w:noProof/>
          </w:rPr>
          <w:t>Table 3 -</w:t>
        </w:r>
        <w:r w:rsidR="001F4B26">
          <w:rPr>
            <w:rFonts w:asciiTheme="minorHAnsi" w:eastAsiaTheme="minorEastAsia" w:hAnsiTheme="minorHAnsi" w:cstheme="minorBidi"/>
            <w:noProof/>
            <w:sz w:val="22"/>
            <w:szCs w:val="22"/>
          </w:rPr>
          <w:tab/>
        </w:r>
        <w:r w:rsidR="001F4B26" w:rsidRPr="00D422A9">
          <w:rPr>
            <w:rStyle w:val="Hyperlink"/>
            <w:noProof/>
          </w:rPr>
          <w:t>Average Steam Pressure Calculation</w:t>
        </w:r>
        <w:r w:rsidR="001F4B26">
          <w:rPr>
            <w:noProof/>
            <w:webHidden/>
          </w:rPr>
          <w:tab/>
        </w:r>
        <w:r w:rsidR="001F4B26">
          <w:rPr>
            <w:noProof/>
            <w:webHidden/>
          </w:rPr>
          <w:fldChar w:fldCharType="begin"/>
        </w:r>
        <w:r w:rsidR="001F4B26">
          <w:rPr>
            <w:noProof/>
            <w:webHidden/>
          </w:rPr>
          <w:instrText xml:space="preserve"> PAGEREF _Toc387996063 \h </w:instrText>
        </w:r>
        <w:r w:rsidR="001F4B26">
          <w:rPr>
            <w:noProof/>
            <w:webHidden/>
          </w:rPr>
        </w:r>
        <w:r w:rsidR="001F4B26">
          <w:rPr>
            <w:noProof/>
            <w:webHidden/>
          </w:rPr>
          <w:fldChar w:fldCharType="separate"/>
        </w:r>
        <w:r w:rsidR="001F4B26">
          <w:rPr>
            <w:noProof/>
            <w:webHidden/>
          </w:rPr>
          <w:t>7</w:t>
        </w:r>
        <w:r w:rsidR="001F4B26">
          <w:rPr>
            <w:noProof/>
            <w:webHidden/>
          </w:rPr>
          <w:fldChar w:fldCharType="end"/>
        </w:r>
      </w:hyperlink>
    </w:p>
    <w:p w:rsidR="001F4B26" w:rsidRDefault="001C1A49">
      <w:pPr>
        <w:pStyle w:val="TableofFigures"/>
        <w:tabs>
          <w:tab w:val="left" w:pos="1100"/>
          <w:tab w:val="right" w:leader="dot" w:pos="9350"/>
        </w:tabs>
        <w:rPr>
          <w:rFonts w:asciiTheme="minorHAnsi" w:eastAsiaTheme="minorEastAsia" w:hAnsiTheme="minorHAnsi" w:cstheme="minorBidi"/>
          <w:noProof/>
          <w:sz w:val="22"/>
          <w:szCs w:val="22"/>
        </w:rPr>
      </w:pPr>
      <w:hyperlink w:anchor="_Toc387996064" w:history="1">
        <w:r w:rsidR="001F4B26" w:rsidRPr="00D422A9">
          <w:rPr>
            <w:rStyle w:val="Hyperlink"/>
            <w:noProof/>
          </w:rPr>
          <w:t>Table 4 -</w:t>
        </w:r>
        <w:r w:rsidR="001F4B26">
          <w:rPr>
            <w:rFonts w:asciiTheme="minorHAnsi" w:eastAsiaTheme="minorEastAsia" w:hAnsiTheme="minorHAnsi" w:cstheme="minorBidi"/>
            <w:noProof/>
            <w:sz w:val="22"/>
            <w:szCs w:val="22"/>
          </w:rPr>
          <w:tab/>
        </w:r>
        <w:r w:rsidR="001F4B26" w:rsidRPr="00D422A9">
          <w:rPr>
            <w:rStyle w:val="Hyperlink"/>
            <w:noProof/>
          </w:rPr>
          <w:t>Fluid Temperature Specification and Assumptions</w:t>
        </w:r>
        <w:r w:rsidR="001F4B26">
          <w:rPr>
            <w:noProof/>
            <w:webHidden/>
          </w:rPr>
          <w:tab/>
        </w:r>
        <w:r w:rsidR="001F4B26">
          <w:rPr>
            <w:noProof/>
            <w:webHidden/>
          </w:rPr>
          <w:fldChar w:fldCharType="begin"/>
        </w:r>
        <w:r w:rsidR="001F4B26">
          <w:rPr>
            <w:noProof/>
            <w:webHidden/>
          </w:rPr>
          <w:instrText xml:space="preserve"> PAGEREF _Toc387996064 \h </w:instrText>
        </w:r>
        <w:r w:rsidR="001F4B26">
          <w:rPr>
            <w:noProof/>
            <w:webHidden/>
          </w:rPr>
        </w:r>
        <w:r w:rsidR="001F4B26">
          <w:rPr>
            <w:noProof/>
            <w:webHidden/>
          </w:rPr>
          <w:fldChar w:fldCharType="separate"/>
        </w:r>
        <w:r w:rsidR="001F4B26">
          <w:rPr>
            <w:noProof/>
            <w:webHidden/>
          </w:rPr>
          <w:t>8</w:t>
        </w:r>
        <w:r w:rsidR="001F4B26">
          <w:rPr>
            <w:noProof/>
            <w:webHidden/>
          </w:rPr>
          <w:fldChar w:fldCharType="end"/>
        </w:r>
      </w:hyperlink>
    </w:p>
    <w:p w:rsidR="001F4B26" w:rsidRDefault="001C1A49">
      <w:pPr>
        <w:pStyle w:val="TableofFigures"/>
        <w:tabs>
          <w:tab w:val="left" w:pos="1100"/>
          <w:tab w:val="right" w:leader="dot" w:pos="9350"/>
        </w:tabs>
        <w:rPr>
          <w:rFonts w:asciiTheme="minorHAnsi" w:eastAsiaTheme="minorEastAsia" w:hAnsiTheme="minorHAnsi" w:cstheme="minorBidi"/>
          <w:noProof/>
          <w:sz w:val="22"/>
          <w:szCs w:val="22"/>
        </w:rPr>
      </w:pPr>
      <w:hyperlink w:anchor="_Toc387996065" w:history="1">
        <w:r w:rsidR="001F4B26" w:rsidRPr="00D422A9">
          <w:rPr>
            <w:rStyle w:val="Hyperlink"/>
            <w:noProof/>
          </w:rPr>
          <w:t>Table 5 -</w:t>
        </w:r>
        <w:r w:rsidR="001F4B26">
          <w:rPr>
            <w:rFonts w:asciiTheme="minorHAnsi" w:eastAsiaTheme="minorEastAsia" w:hAnsiTheme="minorHAnsi" w:cstheme="minorBidi"/>
            <w:noProof/>
            <w:sz w:val="22"/>
            <w:szCs w:val="22"/>
          </w:rPr>
          <w:tab/>
        </w:r>
        <w:r w:rsidR="001F4B26" w:rsidRPr="00D422A9">
          <w:rPr>
            <w:rStyle w:val="Hyperlink"/>
            <w:noProof/>
          </w:rPr>
          <w:t>Average Ambient Temperatures</w:t>
        </w:r>
        <w:r w:rsidR="001F4B26">
          <w:rPr>
            <w:noProof/>
            <w:webHidden/>
          </w:rPr>
          <w:tab/>
        </w:r>
        <w:r w:rsidR="001F4B26">
          <w:rPr>
            <w:noProof/>
            <w:webHidden/>
          </w:rPr>
          <w:fldChar w:fldCharType="begin"/>
        </w:r>
        <w:r w:rsidR="001F4B26">
          <w:rPr>
            <w:noProof/>
            <w:webHidden/>
          </w:rPr>
          <w:instrText xml:space="preserve"> PAGEREF _Toc387996065 \h </w:instrText>
        </w:r>
        <w:r w:rsidR="001F4B26">
          <w:rPr>
            <w:noProof/>
            <w:webHidden/>
          </w:rPr>
        </w:r>
        <w:r w:rsidR="001F4B26">
          <w:rPr>
            <w:noProof/>
            <w:webHidden/>
          </w:rPr>
          <w:fldChar w:fldCharType="separate"/>
        </w:r>
        <w:r w:rsidR="001F4B26">
          <w:rPr>
            <w:noProof/>
            <w:webHidden/>
          </w:rPr>
          <w:t>8</w:t>
        </w:r>
        <w:r w:rsidR="001F4B26">
          <w:rPr>
            <w:noProof/>
            <w:webHidden/>
          </w:rPr>
          <w:fldChar w:fldCharType="end"/>
        </w:r>
      </w:hyperlink>
    </w:p>
    <w:p w:rsidR="001F4B26" w:rsidRDefault="001C1A49">
      <w:pPr>
        <w:pStyle w:val="TableofFigures"/>
        <w:tabs>
          <w:tab w:val="left" w:pos="1100"/>
          <w:tab w:val="right" w:leader="dot" w:pos="9350"/>
        </w:tabs>
        <w:rPr>
          <w:rFonts w:asciiTheme="minorHAnsi" w:eastAsiaTheme="minorEastAsia" w:hAnsiTheme="minorHAnsi" w:cstheme="minorBidi"/>
          <w:noProof/>
          <w:sz w:val="22"/>
          <w:szCs w:val="22"/>
        </w:rPr>
      </w:pPr>
      <w:hyperlink w:anchor="_Toc387996066" w:history="1">
        <w:r w:rsidR="001F4B26" w:rsidRPr="00D422A9">
          <w:rPr>
            <w:rStyle w:val="Hyperlink"/>
            <w:noProof/>
          </w:rPr>
          <w:t>Table 6 -</w:t>
        </w:r>
        <w:r w:rsidR="001F4B26">
          <w:rPr>
            <w:rFonts w:asciiTheme="minorHAnsi" w:eastAsiaTheme="minorEastAsia" w:hAnsiTheme="minorHAnsi" w:cstheme="minorBidi"/>
            <w:noProof/>
            <w:sz w:val="22"/>
            <w:szCs w:val="22"/>
          </w:rPr>
          <w:tab/>
        </w:r>
        <w:r w:rsidR="001F4B26" w:rsidRPr="00D422A9">
          <w:rPr>
            <w:rStyle w:val="Hyperlink"/>
            <w:noProof/>
          </w:rPr>
          <w:t>Average Wind Speeds</w:t>
        </w:r>
        <w:r w:rsidR="001F4B26">
          <w:rPr>
            <w:noProof/>
            <w:webHidden/>
          </w:rPr>
          <w:tab/>
        </w:r>
        <w:r w:rsidR="001F4B26">
          <w:rPr>
            <w:noProof/>
            <w:webHidden/>
          </w:rPr>
          <w:fldChar w:fldCharType="begin"/>
        </w:r>
        <w:r w:rsidR="001F4B26">
          <w:rPr>
            <w:noProof/>
            <w:webHidden/>
          </w:rPr>
          <w:instrText xml:space="preserve"> PAGEREF _Toc387996066 \h </w:instrText>
        </w:r>
        <w:r w:rsidR="001F4B26">
          <w:rPr>
            <w:noProof/>
            <w:webHidden/>
          </w:rPr>
        </w:r>
        <w:r w:rsidR="001F4B26">
          <w:rPr>
            <w:noProof/>
            <w:webHidden/>
          </w:rPr>
          <w:fldChar w:fldCharType="separate"/>
        </w:r>
        <w:r w:rsidR="001F4B26">
          <w:rPr>
            <w:noProof/>
            <w:webHidden/>
          </w:rPr>
          <w:t>9</w:t>
        </w:r>
        <w:r w:rsidR="001F4B26">
          <w:rPr>
            <w:noProof/>
            <w:webHidden/>
          </w:rPr>
          <w:fldChar w:fldCharType="end"/>
        </w:r>
      </w:hyperlink>
    </w:p>
    <w:p w:rsidR="001F4B26" w:rsidRDefault="001C1A49">
      <w:pPr>
        <w:pStyle w:val="TableofFigures"/>
        <w:tabs>
          <w:tab w:val="left" w:pos="1100"/>
          <w:tab w:val="right" w:leader="dot" w:pos="9350"/>
        </w:tabs>
        <w:rPr>
          <w:rFonts w:asciiTheme="minorHAnsi" w:eastAsiaTheme="minorEastAsia" w:hAnsiTheme="minorHAnsi" w:cstheme="minorBidi"/>
          <w:noProof/>
          <w:sz w:val="22"/>
          <w:szCs w:val="22"/>
        </w:rPr>
      </w:pPr>
      <w:hyperlink w:anchor="_Toc387996067" w:history="1">
        <w:r w:rsidR="001F4B26" w:rsidRPr="00D422A9">
          <w:rPr>
            <w:rStyle w:val="Hyperlink"/>
            <w:noProof/>
          </w:rPr>
          <w:t>Table 7 -</w:t>
        </w:r>
        <w:r w:rsidR="001F4B26">
          <w:rPr>
            <w:rFonts w:asciiTheme="minorHAnsi" w:eastAsiaTheme="minorEastAsia" w:hAnsiTheme="minorHAnsi" w:cstheme="minorBidi"/>
            <w:noProof/>
            <w:sz w:val="22"/>
            <w:szCs w:val="22"/>
          </w:rPr>
          <w:tab/>
        </w:r>
        <w:r w:rsidR="001F4B26" w:rsidRPr="00D422A9">
          <w:rPr>
            <w:rStyle w:val="Hyperlink"/>
            <w:noProof/>
          </w:rPr>
          <w:t>Key Parameters for Pipe and Fitting Insulation</w:t>
        </w:r>
        <w:r w:rsidR="001F4B26">
          <w:rPr>
            <w:noProof/>
            <w:webHidden/>
          </w:rPr>
          <w:tab/>
        </w:r>
        <w:r w:rsidR="001F4B26">
          <w:rPr>
            <w:noProof/>
            <w:webHidden/>
          </w:rPr>
          <w:fldChar w:fldCharType="begin"/>
        </w:r>
        <w:r w:rsidR="001F4B26">
          <w:rPr>
            <w:noProof/>
            <w:webHidden/>
          </w:rPr>
          <w:instrText xml:space="preserve"> PAGEREF _Toc387996067 \h </w:instrText>
        </w:r>
        <w:r w:rsidR="001F4B26">
          <w:rPr>
            <w:noProof/>
            <w:webHidden/>
          </w:rPr>
        </w:r>
        <w:r w:rsidR="001F4B26">
          <w:rPr>
            <w:noProof/>
            <w:webHidden/>
          </w:rPr>
          <w:fldChar w:fldCharType="separate"/>
        </w:r>
        <w:r w:rsidR="001F4B26">
          <w:rPr>
            <w:noProof/>
            <w:webHidden/>
          </w:rPr>
          <w:t>10</w:t>
        </w:r>
        <w:r w:rsidR="001F4B26">
          <w:rPr>
            <w:noProof/>
            <w:webHidden/>
          </w:rPr>
          <w:fldChar w:fldCharType="end"/>
        </w:r>
      </w:hyperlink>
    </w:p>
    <w:p w:rsidR="001F4B26" w:rsidRDefault="001C1A49">
      <w:pPr>
        <w:pStyle w:val="TableofFigures"/>
        <w:tabs>
          <w:tab w:val="left" w:pos="1100"/>
          <w:tab w:val="right" w:leader="dot" w:pos="9350"/>
        </w:tabs>
        <w:rPr>
          <w:rFonts w:asciiTheme="minorHAnsi" w:eastAsiaTheme="minorEastAsia" w:hAnsiTheme="minorHAnsi" w:cstheme="minorBidi"/>
          <w:noProof/>
          <w:sz w:val="22"/>
          <w:szCs w:val="22"/>
        </w:rPr>
      </w:pPr>
      <w:hyperlink w:anchor="_Toc387996068" w:history="1">
        <w:r w:rsidR="001F4B26" w:rsidRPr="00D422A9">
          <w:rPr>
            <w:rStyle w:val="Hyperlink"/>
            <w:noProof/>
          </w:rPr>
          <w:t>Table 8 -</w:t>
        </w:r>
        <w:r w:rsidR="001F4B26">
          <w:rPr>
            <w:rFonts w:asciiTheme="minorHAnsi" w:eastAsiaTheme="minorEastAsia" w:hAnsiTheme="minorHAnsi" w:cstheme="minorBidi"/>
            <w:noProof/>
            <w:sz w:val="22"/>
            <w:szCs w:val="22"/>
          </w:rPr>
          <w:tab/>
        </w:r>
        <w:r w:rsidR="001F4B26" w:rsidRPr="00D422A9">
          <w:rPr>
            <w:rStyle w:val="Hyperlink"/>
            <w:noProof/>
          </w:rPr>
          <w:t>Pipe Insulation Cost in DEER 2014</w:t>
        </w:r>
        <w:r w:rsidR="001F4B26">
          <w:rPr>
            <w:noProof/>
            <w:webHidden/>
          </w:rPr>
          <w:tab/>
        </w:r>
        <w:r w:rsidR="001F4B26">
          <w:rPr>
            <w:noProof/>
            <w:webHidden/>
          </w:rPr>
          <w:fldChar w:fldCharType="begin"/>
        </w:r>
        <w:r w:rsidR="001F4B26">
          <w:rPr>
            <w:noProof/>
            <w:webHidden/>
          </w:rPr>
          <w:instrText xml:space="preserve"> PAGEREF _Toc387996068 \h </w:instrText>
        </w:r>
        <w:r w:rsidR="001F4B26">
          <w:rPr>
            <w:noProof/>
            <w:webHidden/>
          </w:rPr>
        </w:r>
        <w:r w:rsidR="001F4B26">
          <w:rPr>
            <w:noProof/>
            <w:webHidden/>
          </w:rPr>
          <w:fldChar w:fldCharType="separate"/>
        </w:r>
        <w:r w:rsidR="001F4B26">
          <w:rPr>
            <w:noProof/>
            <w:webHidden/>
          </w:rPr>
          <w:t>11</w:t>
        </w:r>
        <w:r w:rsidR="001F4B26">
          <w:rPr>
            <w:noProof/>
            <w:webHidden/>
          </w:rPr>
          <w:fldChar w:fldCharType="end"/>
        </w:r>
      </w:hyperlink>
    </w:p>
    <w:p w:rsidR="001F4B26" w:rsidRDefault="001C1A49">
      <w:pPr>
        <w:pStyle w:val="TableofFigures"/>
        <w:tabs>
          <w:tab w:val="left" w:pos="1100"/>
          <w:tab w:val="right" w:leader="dot" w:pos="9350"/>
        </w:tabs>
        <w:rPr>
          <w:rFonts w:asciiTheme="minorHAnsi" w:eastAsiaTheme="minorEastAsia" w:hAnsiTheme="minorHAnsi" w:cstheme="minorBidi"/>
          <w:noProof/>
          <w:sz w:val="22"/>
          <w:szCs w:val="22"/>
        </w:rPr>
      </w:pPr>
      <w:hyperlink w:anchor="_Toc387996069" w:history="1">
        <w:r w:rsidR="001F4B26" w:rsidRPr="00D422A9">
          <w:rPr>
            <w:rStyle w:val="Hyperlink"/>
            <w:noProof/>
          </w:rPr>
          <w:t>Table 9 -</w:t>
        </w:r>
        <w:r w:rsidR="001F4B26">
          <w:rPr>
            <w:rFonts w:asciiTheme="minorHAnsi" w:eastAsiaTheme="minorEastAsia" w:hAnsiTheme="minorHAnsi" w:cstheme="minorBidi"/>
            <w:noProof/>
            <w:sz w:val="22"/>
            <w:szCs w:val="22"/>
          </w:rPr>
          <w:tab/>
        </w:r>
        <w:r w:rsidR="001F4B26" w:rsidRPr="00D422A9">
          <w:rPr>
            <w:rStyle w:val="Hyperlink"/>
            <w:noProof/>
          </w:rPr>
          <w:t>Pipe Insulation Costs (Material &amp; Installation) Provided by Vendor</w:t>
        </w:r>
        <w:r w:rsidR="001F4B26">
          <w:rPr>
            <w:noProof/>
            <w:webHidden/>
          </w:rPr>
          <w:tab/>
        </w:r>
        <w:r w:rsidR="001F4B26">
          <w:rPr>
            <w:noProof/>
            <w:webHidden/>
          </w:rPr>
          <w:fldChar w:fldCharType="begin"/>
        </w:r>
        <w:r w:rsidR="001F4B26">
          <w:rPr>
            <w:noProof/>
            <w:webHidden/>
          </w:rPr>
          <w:instrText xml:space="preserve"> PAGEREF _Toc387996069 \h </w:instrText>
        </w:r>
        <w:r w:rsidR="001F4B26">
          <w:rPr>
            <w:noProof/>
            <w:webHidden/>
          </w:rPr>
        </w:r>
        <w:r w:rsidR="001F4B26">
          <w:rPr>
            <w:noProof/>
            <w:webHidden/>
          </w:rPr>
          <w:fldChar w:fldCharType="separate"/>
        </w:r>
        <w:r w:rsidR="001F4B26">
          <w:rPr>
            <w:noProof/>
            <w:webHidden/>
          </w:rPr>
          <w:t>12</w:t>
        </w:r>
        <w:r w:rsidR="001F4B26">
          <w:rPr>
            <w:noProof/>
            <w:webHidden/>
          </w:rPr>
          <w:fldChar w:fldCharType="end"/>
        </w:r>
      </w:hyperlink>
    </w:p>
    <w:p w:rsidR="002F29DD" w:rsidRDefault="008A1EAF" w:rsidP="002F29DD">
      <w:pPr>
        <w:sectPr w:rsidR="002F29DD" w:rsidSect="00B50897">
          <w:footerReference w:type="even" r:id="rId18"/>
          <w:footerReference w:type="default" r:id="rId19"/>
          <w:endnotePr>
            <w:numFmt w:val="decimal"/>
          </w:endnotePr>
          <w:pgSz w:w="12240" w:h="15840" w:code="1"/>
          <w:pgMar w:top="1440" w:right="1440" w:bottom="1440" w:left="1440" w:header="720" w:footer="720" w:gutter="0"/>
          <w:pgNumType w:fmt="lowerRoman"/>
          <w:cols w:space="720"/>
          <w:docGrid w:linePitch="360"/>
        </w:sectPr>
      </w:pPr>
      <w:r>
        <w:fldChar w:fldCharType="end"/>
      </w:r>
    </w:p>
    <w:p w:rsidR="001C644E" w:rsidRPr="00496240" w:rsidRDefault="001C644E" w:rsidP="001C644E">
      <w:pPr>
        <w:pStyle w:val="WPSCT"/>
      </w:pPr>
      <w:bookmarkStart w:id="16" w:name="_Toc387996038"/>
      <w:r w:rsidRPr="00496240">
        <w:lastRenderedPageBreak/>
        <w:t>General Measure &amp; Baseline Data</w:t>
      </w:r>
      <w:bookmarkEnd w:id="16"/>
    </w:p>
    <w:p w:rsidR="00C94D07" w:rsidRDefault="001C644E" w:rsidP="00C94D07">
      <w:pPr>
        <w:pStyle w:val="WPART"/>
      </w:pPr>
      <w:bookmarkStart w:id="17" w:name="_Toc214003083"/>
      <w:bookmarkStart w:id="18" w:name="_Toc387996039"/>
      <w:r w:rsidRPr="001248A3">
        <w:t xml:space="preserve">Measure </w:t>
      </w:r>
      <w:r>
        <w:t xml:space="preserve">&amp; Delivery </w:t>
      </w:r>
      <w:r w:rsidRPr="001248A3">
        <w:t>Description</w:t>
      </w:r>
      <w:bookmarkEnd w:id="17"/>
      <w:bookmarkEnd w:id="18"/>
    </w:p>
    <w:p w:rsidR="00B75298" w:rsidRPr="001753B8" w:rsidRDefault="004E06E8" w:rsidP="005A186F">
      <w:pPr>
        <w:pStyle w:val="PR1"/>
        <w:rPr>
          <w:b/>
          <w:caps/>
        </w:rPr>
      </w:pPr>
      <w:r>
        <w:t xml:space="preserve">Measure Description – </w:t>
      </w:r>
      <w:r w:rsidR="00207E3D" w:rsidRPr="001033B3">
        <w:t>Many commercial and industrial customers – particularly smaller, hard to reach businesses – configure piping systems with sub-optimal amounts of insulation. This measure addresses cost-effective energy efficiency opportunities in the pipe insulation area, and encompasses both fiberglass and heavier duty insulation systems such as Perlite and rigid phenolic insulation.  Pipe insulation applications in the industrial sector include brine, plating solutions, steam, condensate, hot water, chilled water, and refrigerant; in the commercial sector they include steam, hot water, chilled water, and refrigerant.</w:t>
      </w:r>
      <w:r>
        <w:t xml:space="preserve"> See Appendix A for a more detailed description of this measure.</w:t>
      </w:r>
      <w:r w:rsidR="005A186F">
        <w:t xml:space="preserve"> </w:t>
      </w:r>
      <w:r w:rsidR="00B75298" w:rsidRPr="001033B3">
        <w:t>Although the payback is short, experience shows that many customers are not installing pipe insulation, perhaps due to a general lack of awareness of the potential energy savings from pipe insulation.  The incentives described in this measure are expected to stimulate adoption primarily due to increased awareness, although the incentives also reduce economic barriers</w:t>
      </w:r>
      <w:r w:rsidR="004772D0">
        <w:t>.</w:t>
      </w:r>
    </w:p>
    <w:p w:rsidR="004E06E8" w:rsidRPr="001753B8" w:rsidRDefault="004E06E8" w:rsidP="00207E3D">
      <w:pPr>
        <w:pStyle w:val="PR1"/>
        <w:rPr>
          <w:b/>
          <w:caps/>
        </w:rPr>
      </w:pPr>
      <w:r>
        <w:t>Base Case Description – The base case for this measure is existing, uninsulated commercial or industrial pipe systems used to transport hot fluids.</w:t>
      </w:r>
    </w:p>
    <w:p w:rsidR="00E16BF4" w:rsidRPr="001753B8" w:rsidRDefault="004E06E8" w:rsidP="00207E3D">
      <w:pPr>
        <w:pStyle w:val="PR1"/>
        <w:rPr>
          <w:b/>
          <w:caps/>
        </w:rPr>
      </w:pPr>
      <w:r>
        <w:t xml:space="preserve">Delivery Mechanism – The delivery mechanism for this measure is </w:t>
      </w:r>
      <w:r w:rsidR="00E16BF4">
        <w:t>Prescriptive Rebate.</w:t>
      </w:r>
    </w:p>
    <w:p w:rsidR="00B75298" w:rsidRPr="001753B8" w:rsidRDefault="00E16BF4" w:rsidP="00B75298">
      <w:pPr>
        <w:pStyle w:val="PR1"/>
        <w:rPr>
          <w:b/>
          <w:caps/>
        </w:rPr>
      </w:pPr>
      <w:r>
        <w:t>Program Type/Install Type – The program type/install type for this measure is Retrofit Add-On (REA), which refers to measures that are added onto existing equipment to imp</w:t>
      </w:r>
      <w:r w:rsidR="00B75298">
        <w:t>rove efficiency and performance.</w:t>
      </w:r>
    </w:p>
    <w:p w:rsidR="00B75298" w:rsidRPr="00607D05" w:rsidRDefault="00B75298" w:rsidP="00B75298">
      <w:pPr>
        <w:pStyle w:val="PR1"/>
        <w:rPr>
          <w:b/>
          <w:caps/>
        </w:rPr>
      </w:pPr>
      <w:r>
        <w:t>Implementation Requirements –</w:t>
      </w:r>
      <w:r w:rsidR="00D7437A">
        <w:t xml:space="preserve"> This measure is applicable to small commercial, large </w:t>
      </w:r>
      <w:r w:rsidR="00384526">
        <w:t>commercial</w:t>
      </w:r>
      <w:r w:rsidR="00D7437A">
        <w:t xml:space="preserve"> and industrial buildings with existing uninsulated pipe systems. This measure is applicable in all CA climate zones.</w:t>
      </w:r>
      <w:r>
        <w:t xml:space="preserve"> </w:t>
      </w:r>
    </w:p>
    <w:p w:rsidR="00207E3D" w:rsidRDefault="00207E3D" w:rsidP="00207E3D">
      <w:pPr>
        <w:pStyle w:val="PR1"/>
      </w:pPr>
      <w:r>
        <w:t>Terms &amp; Conditions</w:t>
      </w:r>
    </w:p>
    <w:p w:rsidR="00B51574" w:rsidRDefault="00B51574" w:rsidP="00607D05">
      <w:pPr>
        <w:pStyle w:val="PR2"/>
      </w:pPr>
      <w:r w:rsidRPr="00B75298">
        <w:t>These measures are applicable to any small or medium commercial or industrial pipe insulation retrofit (i.e., non-new construction) application.  They cannot be used for residential purposes</w:t>
      </w:r>
      <w:r>
        <w:t>.</w:t>
      </w:r>
    </w:p>
    <w:p w:rsidR="00B75298" w:rsidRDefault="00B75298" w:rsidP="00607D05">
      <w:pPr>
        <w:pStyle w:val="PR2"/>
      </w:pPr>
      <w:r>
        <w:t>Insulation required by California Building Code (Title 24) or employee safety laws (Occupational Safety and Health Administration) is not eligible for a rebate.</w:t>
      </w:r>
    </w:p>
    <w:p w:rsidR="001C1A49" w:rsidRDefault="001C1A49" w:rsidP="001C1A49">
      <w:pPr>
        <w:pStyle w:val="PR2"/>
      </w:pPr>
      <w:r>
        <w:t>The pipes must transfer hot water, low-pressure or high-pressure steam directly from gas-fired equipment. The fluid type must be indicated. If the fluid is steam, the pressure of the steam must also be indicated.</w:t>
      </w:r>
    </w:p>
    <w:p w:rsidR="00B75298" w:rsidRDefault="001C1A49" w:rsidP="00607D05">
      <w:pPr>
        <w:pStyle w:val="PR2"/>
      </w:pPr>
      <w:r>
        <w:t>Maximum qualifying pipe diameter is 3”, and m</w:t>
      </w:r>
      <w:r w:rsidR="00B75298">
        <w:t>inimum qualifying pipe diameter is ½”.</w:t>
      </w:r>
    </w:p>
    <w:p w:rsidR="00B51574" w:rsidRDefault="00B51574" w:rsidP="00607D05">
      <w:pPr>
        <w:pStyle w:val="PR2"/>
      </w:pPr>
      <w:r>
        <w:t>The length of insulation to be installed at each pipe size must be indicated.</w:t>
      </w:r>
    </w:p>
    <w:p w:rsidR="00B75298" w:rsidRDefault="00B75298" w:rsidP="00607D05">
      <w:pPr>
        <w:pStyle w:val="PR2"/>
      </w:pPr>
      <w:r>
        <w:t>A minimum of 1” of pipe insulation must be added to existing bare commercial or industrial steel or copper pipe.</w:t>
      </w:r>
    </w:p>
    <w:p w:rsidR="00B75298" w:rsidRDefault="00B75298" w:rsidP="00607D05">
      <w:pPr>
        <w:pStyle w:val="PR2"/>
      </w:pPr>
      <w:r>
        <w:t>The hours of operation must be indicated on the top of the application.</w:t>
      </w:r>
    </w:p>
    <w:p w:rsidR="00B75298" w:rsidRDefault="00B75298" w:rsidP="00607D05">
      <w:pPr>
        <w:pStyle w:val="PR2"/>
      </w:pPr>
      <w:r>
        <w:t>Acceptable types of insulation for hot water pipes include elastomeric foam</w:t>
      </w:r>
      <w:r w:rsidR="00D7437A">
        <w:t xml:space="preserve"> rubber, polyethylene foam, UV-resistant polyethylene foam and rigid polyurethane foam.</w:t>
      </w:r>
    </w:p>
    <w:p w:rsidR="00D7437A" w:rsidRDefault="00D7437A" w:rsidP="00607D05">
      <w:pPr>
        <w:pStyle w:val="PR2"/>
      </w:pPr>
      <w:r>
        <w:t>Acceptable types of insulation for steam pipes include silicone foam rubber, melamine foam, rigid urethane-based foam, cellular glass, rigid fiberglass and rigid mineral wool.</w:t>
      </w:r>
    </w:p>
    <w:p w:rsidR="00D7437A" w:rsidRDefault="00D7437A" w:rsidP="00607D05">
      <w:pPr>
        <w:pStyle w:val="PR2"/>
      </w:pPr>
      <w:r>
        <w:t>Replacement of damaged (existing) insulation is not eligible for a rebate.</w:t>
      </w:r>
    </w:p>
    <w:p w:rsidR="00E27C3F" w:rsidRDefault="00D7437A" w:rsidP="00E27C3F">
      <w:pPr>
        <w:pStyle w:val="PR2"/>
      </w:pPr>
      <w:r>
        <w:t>The manufacturer’s specification sheet must be submitted with the application.</w:t>
      </w:r>
    </w:p>
    <w:p w:rsidR="00E27C3F" w:rsidRDefault="00E27C3F" w:rsidP="00E27C3F">
      <w:pPr>
        <w:pStyle w:val="PR2"/>
        <w:numPr>
          <w:ilvl w:val="0"/>
          <w:numId w:val="0"/>
        </w:numPr>
      </w:pPr>
    </w:p>
    <w:p w:rsidR="0056590D" w:rsidRDefault="001C644E" w:rsidP="00E27C3F">
      <w:pPr>
        <w:pStyle w:val="WPART"/>
      </w:pPr>
      <w:bookmarkStart w:id="19" w:name="_Toc214003084"/>
      <w:bookmarkStart w:id="20" w:name="_Toc387996040"/>
      <w:r w:rsidRPr="001248A3">
        <w:lastRenderedPageBreak/>
        <w:t>DEER Differences Analysis</w:t>
      </w:r>
      <w:bookmarkEnd w:id="19"/>
      <w:bookmarkEnd w:id="20"/>
    </w:p>
    <w:p w:rsidR="00B0617E" w:rsidRDefault="008D20C2" w:rsidP="0056590D">
      <w:pPr>
        <w:pStyle w:val="Reminder"/>
        <w:rPr>
          <w:rFonts w:ascii="Arial" w:eastAsia="Batang" w:hAnsi="Arial"/>
          <w:i w:val="0"/>
          <w:color w:val="auto"/>
          <w:sz w:val="20"/>
          <w:szCs w:val="20"/>
        </w:rPr>
      </w:pPr>
      <w:r w:rsidRPr="008D20C2">
        <w:rPr>
          <w:rFonts w:ascii="Arial" w:eastAsia="Batang" w:hAnsi="Arial"/>
          <w:i w:val="0"/>
          <w:color w:val="auto"/>
          <w:sz w:val="20"/>
          <w:szCs w:val="20"/>
        </w:rPr>
        <w:t xml:space="preserve">These specific measure energy saving results and calculation method are not included in the </w:t>
      </w:r>
      <w:r w:rsidR="00B0617E">
        <w:rPr>
          <w:rFonts w:ascii="Arial" w:eastAsia="Batang" w:hAnsi="Arial"/>
          <w:i w:val="0"/>
          <w:color w:val="auto"/>
          <w:sz w:val="20"/>
          <w:szCs w:val="20"/>
        </w:rPr>
        <w:t>DEER 2014</w:t>
      </w:r>
      <w:r w:rsidRPr="008D20C2">
        <w:rPr>
          <w:rFonts w:ascii="Arial" w:eastAsia="Batang" w:hAnsi="Arial"/>
          <w:i w:val="0"/>
          <w:color w:val="auto"/>
          <w:sz w:val="20"/>
          <w:szCs w:val="20"/>
        </w:rPr>
        <w:t xml:space="preserve">. </w:t>
      </w:r>
      <w:r w:rsidR="00312E46">
        <w:rPr>
          <w:rFonts w:ascii="Arial" w:eastAsia="Batang" w:hAnsi="Arial"/>
          <w:i w:val="0"/>
          <w:color w:val="auto"/>
          <w:sz w:val="20"/>
          <w:szCs w:val="20"/>
        </w:rPr>
        <w:t xml:space="preserve">The </w:t>
      </w:r>
      <w:r w:rsidR="00B0617E">
        <w:rPr>
          <w:rFonts w:ascii="Arial" w:eastAsia="Batang" w:hAnsi="Arial"/>
          <w:i w:val="0"/>
          <w:color w:val="auto"/>
          <w:sz w:val="20"/>
          <w:szCs w:val="20"/>
        </w:rPr>
        <w:t>liquid circulation measures included in DEER 2014 are:</w:t>
      </w:r>
    </w:p>
    <w:p w:rsidR="00312E46" w:rsidRDefault="00312E46" w:rsidP="00312E46">
      <w:pPr>
        <w:pStyle w:val="Reminder"/>
        <w:numPr>
          <w:ilvl w:val="0"/>
          <w:numId w:val="49"/>
        </w:numPr>
        <w:rPr>
          <w:rFonts w:ascii="Arial" w:eastAsia="Batang" w:hAnsi="Arial"/>
          <w:i w:val="0"/>
          <w:color w:val="auto"/>
          <w:sz w:val="20"/>
          <w:szCs w:val="20"/>
        </w:rPr>
      </w:pPr>
      <w:r>
        <w:rPr>
          <w:rFonts w:ascii="Arial" w:eastAsia="Batang" w:hAnsi="Arial"/>
          <w:i w:val="0"/>
          <w:color w:val="auto"/>
          <w:sz w:val="20"/>
          <w:szCs w:val="20"/>
        </w:rPr>
        <w:t xml:space="preserve">D03-044: </w:t>
      </w:r>
      <w:r w:rsidRPr="00DD0B86">
        <w:rPr>
          <w:rFonts w:ascii="Arial" w:eastAsia="Batang" w:hAnsi="Arial"/>
          <w:i w:val="0"/>
          <w:color w:val="auto"/>
          <w:sz w:val="20"/>
          <w:szCs w:val="20"/>
        </w:rPr>
        <w:t>Chilled Water Reset</w:t>
      </w:r>
    </w:p>
    <w:p w:rsidR="00312E46" w:rsidRDefault="00312E46" w:rsidP="00312E46">
      <w:pPr>
        <w:pStyle w:val="Reminder"/>
        <w:numPr>
          <w:ilvl w:val="0"/>
          <w:numId w:val="49"/>
        </w:numPr>
        <w:rPr>
          <w:rFonts w:ascii="Arial" w:eastAsia="Batang" w:hAnsi="Arial"/>
          <w:i w:val="0"/>
          <w:color w:val="auto"/>
          <w:sz w:val="20"/>
          <w:szCs w:val="20"/>
        </w:rPr>
      </w:pPr>
      <w:r w:rsidRPr="00DD0B86">
        <w:rPr>
          <w:rFonts w:ascii="Arial" w:eastAsia="Batang" w:hAnsi="Arial"/>
          <w:i w:val="0"/>
          <w:color w:val="auto"/>
          <w:sz w:val="20"/>
          <w:szCs w:val="20"/>
        </w:rPr>
        <w:t>D03-045</w:t>
      </w:r>
      <w:r>
        <w:rPr>
          <w:rFonts w:ascii="Arial" w:eastAsia="Batang" w:hAnsi="Arial"/>
          <w:i w:val="0"/>
          <w:color w:val="auto"/>
          <w:sz w:val="20"/>
          <w:szCs w:val="20"/>
        </w:rPr>
        <w:t xml:space="preserve">: </w:t>
      </w:r>
      <w:r w:rsidRPr="00DD0B86">
        <w:rPr>
          <w:rFonts w:ascii="Arial" w:eastAsia="Batang" w:hAnsi="Arial"/>
          <w:i w:val="0"/>
          <w:color w:val="auto"/>
          <w:sz w:val="20"/>
          <w:szCs w:val="20"/>
        </w:rPr>
        <w:t>Hot Water Reset</w:t>
      </w:r>
    </w:p>
    <w:p w:rsidR="00312E46" w:rsidRDefault="00312E46" w:rsidP="00312E46">
      <w:pPr>
        <w:pStyle w:val="Reminder"/>
        <w:numPr>
          <w:ilvl w:val="0"/>
          <w:numId w:val="49"/>
        </w:numPr>
        <w:rPr>
          <w:rFonts w:ascii="Arial" w:eastAsia="Batang" w:hAnsi="Arial"/>
          <w:i w:val="0"/>
          <w:color w:val="auto"/>
          <w:sz w:val="20"/>
          <w:szCs w:val="20"/>
        </w:rPr>
      </w:pPr>
      <w:r>
        <w:rPr>
          <w:rFonts w:ascii="Arial" w:eastAsia="Batang" w:hAnsi="Arial"/>
          <w:i w:val="0"/>
          <w:color w:val="auto"/>
          <w:sz w:val="20"/>
          <w:szCs w:val="20"/>
        </w:rPr>
        <w:t xml:space="preserve">D03-046: </w:t>
      </w:r>
      <w:r w:rsidRPr="00DD0B86">
        <w:rPr>
          <w:rFonts w:ascii="Arial" w:eastAsia="Batang" w:hAnsi="Arial"/>
          <w:i w:val="0"/>
          <w:color w:val="auto"/>
          <w:sz w:val="20"/>
          <w:szCs w:val="20"/>
        </w:rPr>
        <w:t>Variable Flow Chilled Water Loop</w:t>
      </w:r>
    </w:p>
    <w:p w:rsidR="00312E46" w:rsidRDefault="00312E46" w:rsidP="00312E46">
      <w:pPr>
        <w:pStyle w:val="Reminder"/>
        <w:numPr>
          <w:ilvl w:val="0"/>
          <w:numId w:val="49"/>
        </w:numPr>
        <w:rPr>
          <w:rFonts w:ascii="Arial" w:eastAsia="Batang" w:hAnsi="Arial"/>
          <w:i w:val="0"/>
          <w:color w:val="auto"/>
          <w:sz w:val="20"/>
          <w:szCs w:val="20"/>
        </w:rPr>
      </w:pPr>
      <w:r>
        <w:rPr>
          <w:rFonts w:ascii="Arial" w:eastAsia="Batang" w:hAnsi="Arial"/>
          <w:i w:val="0"/>
          <w:color w:val="auto"/>
          <w:sz w:val="20"/>
          <w:szCs w:val="20"/>
        </w:rPr>
        <w:t xml:space="preserve">D03-048: </w:t>
      </w:r>
      <w:r w:rsidRPr="00DD0B86">
        <w:rPr>
          <w:rFonts w:ascii="Arial" w:eastAsia="Batang" w:hAnsi="Arial"/>
          <w:i w:val="0"/>
          <w:color w:val="auto"/>
          <w:sz w:val="20"/>
          <w:szCs w:val="20"/>
        </w:rPr>
        <w:t>Variable Flow Hot Water Loop</w:t>
      </w:r>
    </w:p>
    <w:p w:rsidR="00312E46" w:rsidRDefault="00312E46" w:rsidP="00312E46">
      <w:pPr>
        <w:pStyle w:val="Reminder"/>
        <w:numPr>
          <w:ilvl w:val="0"/>
          <w:numId w:val="49"/>
        </w:numPr>
        <w:rPr>
          <w:rFonts w:ascii="Arial" w:eastAsia="Batang" w:hAnsi="Arial"/>
          <w:i w:val="0"/>
          <w:color w:val="auto"/>
          <w:sz w:val="20"/>
          <w:szCs w:val="20"/>
        </w:rPr>
      </w:pPr>
      <w:r w:rsidRPr="00DD0B86">
        <w:rPr>
          <w:rFonts w:ascii="Arial" w:eastAsia="Batang" w:hAnsi="Arial"/>
          <w:i w:val="0"/>
          <w:color w:val="auto"/>
          <w:sz w:val="20"/>
          <w:szCs w:val="20"/>
        </w:rPr>
        <w:t>D03-070</w:t>
      </w:r>
      <w:r>
        <w:rPr>
          <w:rFonts w:ascii="Arial" w:eastAsia="Batang" w:hAnsi="Arial"/>
          <w:i w:val="0"/>
          <w:color w:val="auto"/>
          <w:sz w:val="20"/>
          <w:szCs w:val="20"/>
        </w:rPr>
        <w:t xml:space="preserve">: </w:t>
      </w:r>
      <w:r w:rsidRPr="00DD0B86">
        <w:rPr>
          <w:rFonts w:ascii="Arial" w:eastAsia="Batang" w:hAnsi="Arial"/>
          <w:i w:val="0"/>
          <w:color w:val="auto"/>
          <w:sz w:val="20"/>
          <w:szCs w:val="20"/>
        </w:rPr>
        <w:t xml:space="preserve">Hydronic Heat Pump </w:t>
      </w:r>
      <w:proofErr w:type="spellStart"/>
      <w:r w:rsidRPr="00DD0B86">
        <w:rPr>
          <w:rFonts w:ascii="Arial" w:eastAsia="Batang" w:hAnsi="Arial"/>
          <w:i w:val="0"/>
          <w:color w:val="auto"/>
          <w:sz w:val="20"/>
          <w:szCs w:val="20"/>
        </w:rPr>
        <w:t>Var</w:t>
      </w:r>
      <w:proofErr w:type="spellEnd"/>
      <w:r w:rsidRPr="00DD0B86">
        <w:rPr>
          <w:rFonts w:ascii="Arial" w:eastAsia="Batang" w:hAnsi="Arial"/>
          <w:i w:val="0"/>
          <w:color w:val="auto"/>
          <w:sz w:val="20"/>
          <w:szCs w:val="20"/>
        </w:rPr>
        <w:t xml:space="preserve"> Flow Valve</w:t>
      </w:r>
    </w:p>
    <w:p w:rsidR="00312E46" w:rsidRDefault="00312E46" w:rsidP="00312E46">
      <w:pPr>
        <w:pStyle w:val="Reminder"/>
        <w:numPr>
          <w:ilvl w:val="0"/>
          <w:numId w:val="49"/>
        </w:numPr>
        <w:rPr>
          <w:rFonts w:ascii="Arial" w:eastAsia="Batang" w:hAnsi="Arial"/>
          <w:i w:val="0"/>
          <w:color w:val="auto"/>
          <w:sz w:val="20"/>
          <w:szCs w:val="20"/>
        </w:rPr>
      </w:pPr>
      <w:r>
        <w:rPr>
          <w:rFonts w:ascii="Arial" w:eastAsia="Batang" w:hAnsi="Arial"/>
          <w:i w:val="0"/>
          <w:color w:val="auto"/>
          <w:sz w:val="20"/>
          <w:szCs w:val="20"/>
        </w:rPr>
        <w:t xml:space="preserve">D03-089: </w:t>
      </w:r>
      <w:proofErr w:type="spellStart"/>
      <w:r w:rsidRPr="00DD0B86">
        <w:rPr>
          <w:rFonts w:ascii="Arial" w:eastAsia="Batang" w:hAnsi="Arial"/>
          <w:i w:val="0"/>
          <w:color w:val="auto"/>
          <w:sz w:val="20"/>
          <w:szCs w:val="20"/>
        </w:rPr>
        <w:t>Effic</w:t>
      </w:r>
      <w:proofErr w:type="spellEnd"/>
      <w:r w:rsidRPr="00DD0B86">
        <w:rPr>
          <w:rFonts w:ascii="Arial" w:eastAsia="Batang" w:hAnsi="Arial"/>
          <w:i w:val="0"/>
          <w:color w:val="auto"/>
          <w:sz w:val="20"/>
          <w:szCs w:val="20"/>
        </w:rPr>
        <w:t>. Motors - Chilled Water Loop Pumps</w:t>
      </w:r>
    </w:p>
    <w:p w:rsidR="00312E46" w:rsidRDefault="00312E46" w:rsidP="00312E46">
      <w:pPr>
        <w:pStyle w:val="Reminder"/>
        <w:numPr>
          <w:ilvl w:val="0"/>
          <w:numId w:val="49"/>
        </w:numPr>
        <w:rPr>
          <w:rFonts w:ascii="Arial" w:eastAsia="Batang" w:hAnsi="Arial"/>
          <w:i w:val="0"/>
          <w:color w:val="auto"/>
          <w:sz w:val="20"/>
          <w:szCs w:val="20"/>
        </w:rPr>
      </w:pPr>
      <w:r w:rsidRPr="00DD0B86">
        <w:rPr>
          <w:rFonts w:ascii="Arial" w:eastAsia="Batang" w:hAnsi="Arial"/>
          <w:i w:val="0"/>
          <w:color w:val="auto"/>
          <w:sz w:val="20"/>
          <w:szCs w:val="20"/>
        </w:rPr>
        <w:t>D03-090</w:t>
      </w:r>
      <w:r>
        <w:rPr>
          <w:rFonts w:ascii="Arial" w:eastAsia="Batang" w:hAnsi="Arial"/>
          <w:i w:val="0"/>
          <w:color w:val="auto"/>
          <w:sz w:val="20"/>
          <w:szCs w:val="20"/>
        </w:rPr>
        <w:t xml:space="preserve">: </w:t>
      </w:r>
      <w:proofErr w:type="spellStart"/>
      <w:r w:rsidRPr="00DD0B86">
        <w:rPr>
          <w:rFonts w:ascii="Arial" w:eastAsia="Batang" w:hAnsi="Arial"/>
          <w:i w:val="0"/>
          <w:color w:val="auto"/>
          <w:sz w:val="20"/>
          <w:szCs w:val="20"/>
        </w:rPr>
        <w:t>Effic</w:t>
      </w:r>
      <w:proofErr w:type="spellEnd"/>
      <w:r w:rsidRPr="00DD0B86">
        <w:rPr>
          <w:rFonts w:ascii="Arial" w:eastAsia="Batang" w:hAnsi="Arial"/>
          <w:i w:val="0"/>
          <w:color w:val="auto"/>
          <w:sz w:val="20"/>
          <w:szCs w:val="20"/>
        </w:rPr>
        <w:t>. Motors - Hot Water Loop Pumps</w:t>
      </w:r>
    </w:p>
    <w:p w:rsidR="00DD0B86" w:rsidRDefault="00DD0B86" w:rsidP="00607D05">
      <w:pPr>
        <w:pStyle w:val="Reminder"/>
        <w:numPr>
          <w:ilvl w:val="0"/>
          <w:numId w:val="49"/>
        </w:numPr>
        <w:rPr>
          <w:rFonts w:ascii="Arial" w:eastAsia="Batang" w:hAnsi="Arial"/>
          <w:i w:val="0"/>
          <w:color w:val="auto"/>
          <w:sz w:val="20"/>
          <w:szCs w:val="20"/>
        </w:rPr>
      </w:pPr>
      <w:r>
        <w:rPr>
          <w:rFonts w:ascii="Arial" w:eastAsia="Batang" w:hAnsi="Arial"/>
          <w:i w:val="0"/>
          <w:color w:val="auto"/>
          <w:sz w:val="20"/>
          <w:szCs w:val="20"/>
        </w:rPr>
        <w:t xml:space="preserve">D03-091: </w:t>
      </w:r>
      <w:proofErr w:type="spellStart"/>
      <w:r w:rsidRPr="00DD0B86">
        <w:rPr>
          <w:rFonts w:ascii="Arial" w:eastAsia="Batang" w:hAnsi="Arial"/>
          <w:i w:val="0"/>
          <w:color w:val="auto"/>
          <w:sz w:val="20"/>
          <w:szCs w:val="20"/>
        </w:rPr>
        <w:t>Effic</w:t>
      </w:r>
      <w:proofErr w:type="spellEnd"/>
      <w:r w:rsidRPr="00DD0B86">
        <w:rPr>
          <w:rFonts w:ascii="Arial" w:eastAsia="Batang" w:hAnsi="Arial"/>
          <w:i w:val="0"/>
          <w:color w:val="auto"/>
          <w:sz w:val="20"/>
          <w:szCs w:val="20"/>
        </w:rPr>
        <w:t>. Motors - Cond. Water Loop Pumps</w:t>
      </w:r>
    </w:p>
    <w:p w:rsidR="00312E46" w:rsidRDefault="00312E46" w:rsidP="00312E46">
      <w:pPr>
        <w:pStyle w:val="Reminder"/>
        <w:numPr>
          <w:ilvl w:val="0"/>
          <w:numId w:val="49"/>
        </w:numPr>
        <w:rPr>
          <w:rFonts w:ascii="Arial" w:eastAsia="Batang" w:hAnsi="Arial"/>
          <w:i w:val="0"/>
          <w:color w:val="auto"/>
          <w:sz w:val="20"/>
          <w:szCs w:val="20"/>
        </w:rPr>
      </w:pPr>
      <w:r w:rsidRPr="00DD0B86">
        <w:rPr>
          <w:rFonts w:ascii="Arial" w:eastAsia="Batang" w:hAnsi="Arial"/>
          <w:i w:val="0"/>
          <w:color w:val="auto"/>
          <w:sz w:val="20"/>
          <w:szCs w:val="20"/>
        </w:rPr>
        <w:t>D03-095</w:t>
      </w:r>
      <w:r>
        <w:rPr>
          <w:rFonts w:ascii="Arial" w:eastAsia="Batang" w:hAnsi="Arial"/>
          <w:i w:val="0"/>
          <w:color w:val="auto"/>
          <w:sz w:val="20"/>
          <w:szCs w:val="20"/>
        </w:rPr>
        <w:t xml:space="preserve">: </w:t>
      </w:r>
      <w:r w:rsidRPr="00DD0B86">
        <w:rPr>
          <w:rFonts w:ascii="Arial" w:eastAsia="Batang" w:hAnsi="Arial"/>
          <w:i w:val="0"/>
          <w:color w:val="auto"/>
          <w:sz w:val="20"/>
          <w:szCs w:val="20"/>
        </w:rPr>
        <w:t xml:space="preserve">Circulation Pump </w:t>
      </w:r>
      <w:proofErr w:type="spellStart"/>
      <w:r w:rsidRPr="00DD0B86">
        <w:rPr>
          <w:rFonts w:ascii="Arial" w:eastAsia="Batang" w:hAnsi="Arial"/>
          <w:i w:val="0"/>
          <w:color w:val="auto"/>
          <w:sz w:val="20"/>
          <w:szCs w:val="20"/>
        </w:rPr>
        <w:t>Timeclock</w:t>
      </w:r>
      <w:proofErr w:type="spellEnd"/>
      <w:r w:rsidRPr="00DD0B86">
        <w:rPr>
          <w:rFonts w:ascii="Arial" w:eastAsia="Batang" w:hAnsi="Arial"/>
          <w:i w:val="0"/>
          <w:color w:val="auto"/>
          <w:sz w:val="20"/>
          <w:szCs w:val="20"/>
        </w:rPr>
        <w:t xml:space="preserve"> Retrofit</w:t>
      </w:r>
    </w:p>
    <w:p w:rsidR="00DD0B86" w:rsidRDefault="00DD0B86" w:rsidP="00DD0B86">
      <w:pPr>
        <w:pStyle w:val="Reminder"/>
        <w:rPr>
          <w:rFonts w:ascii="Arial" w:eastAsia="Batang" w:hAnsi="Arial"/>
          <w:i w:val="0"/>
          <w:color w:val="auto"/>
          <w:sz w:val="20"/>
          <w:szCs w:val="20"/>
        </w:rPr>
      </w:pPr>
    </w:p>
    <w:p w:rsidR="00DD0B86" w:rsidRDefault="00DD0B86" w:rsidP="00DD0B86">
      <w:pPr>
        <w:pStyle w:val="Reminder"/>
        <w:rPr>
          <w:rFonts w:ascii="Arial" w:eastAsia="Batang" w:hAnsi="Arial"/>
          <w:i w:val="0"/>
          <w:color w:val="auto"/>
          <w:sz w:val="20"/>
          <w:szCs w:val="20"/>
        </w:rPr>
      </w:pPr>
      <w:r>
        <w:rPr>
          <w:rFonts w:ascii="Arial" w:eastAsia="Batang" w:hAnsi="Arial"/>
          <w:i w:val="0"/>
          <w:color w:val="auto"/>
          <w:sz w:val="20"/>
          <w:szCs w:val="20"/>
        </w:rPr>
        <w:t>None of these measures has an energy impact similar to installing pipe insulation, as these measures address the energy used to circulate the fluid or heat/cool it at the plant, rather than addressing the heat losses that occur during circulation of the fluid.</w:t>
      </w:r>
    </w:p>
    <w:p w:rsidR="00312E46" w:rsidRDefault="00312E46" w:rsidP="00DD0B86">
      <w:pPr>
        <w:pStyle w:val="Reminder"/>
        <w:rPr>
          <w:rFonts w:ascii="Arial" w:eastAsia="Batang" w:hAnsi="Arial"/>
          <w:i w:val="0"/>
          <w:color w:val="auto"/>
          <w:sz w:val="20"/>
          <w:szCs w:val="20"/>
        </w:rPr>
      </w:pPr>
    </w:p>
    <w:p w:rsidR="00312E46" w:rsidRDefault="00312E46" w:rsidP="00DD0B86">
      <w:pPr>
        <w:pStyle w:val="Reminder"/>
        <w:rPr>
          <w:rFonts w:ascii="Arial" w:eastAsia="Batang" w:hAnsi="Arial"/>
          <w:i w:val="0"/>
          <w:color w:val="auto"/>
          <w:sz w:val="20"/>
          <w:szCs w:val="20"/>
        </w:rPr>
      </w:pPr>
      <w:r>
        <w:rPr>
          <w:rFonts w:ascii="Arial" w:eastAsia="Batang" w:hAnsi="Arial"/>
          <w:i w:val="0"/>
          <w:color w:val="auto"/>
          <w:sz w:val="20"/>
          <w:szCs w:val="20"/>
        </w:rPr>
        <w:t>The insulation measures contained in DEER 2014 pertain to building envelop</w:t>
      </w:r>
      <w:r w:rsidR="00607D05">
        <w:rPr>
          <w:rFonts w:ascii="Arial" w:eastAsia="Batang" w:hAnsi="Arial"/>
          <w:i w:val="0"/>
          <w:color w:val="auto"/>
          <w:sz w:val="20"/>
          <w:szCs w:val="20"/>
        </w:rPr>
        <w:t>e</w:t>
      </w:r>
      <w:r>
        <w:rPr>
          <w:rFonts w:ascii="Arial" w:eastAsia="Batang" w:hAnsi="Arial"/>
          <w:i w:val="0"/>
          <w:color w:val="auto"/>
          <w:sz w:val="20"/>
          <w:szCs w:val="20"/>
        </w:rPr>
        <w:t xml:space="preserve"> insulation, which has a much different energy impact than the measure contained in this work paper.</w:t>
      </w:r>
    </w:p>
    <w:p w:rsidR="00312E46" w:rsidRDefault="00312E46" w:rsidP="00DD0B86">
      <w:pPr>
        <w:pStyle w:val="Reminder"/>
        <w:rPr>
          <w:rFonts w:ascii="Arial" w:eastAsia="Batang" w:hAnsi="Arial"/>
          <w:i w:val="0"/>
          <w:color w:val="auto"/>
          <w:sz w:val="20"/>
          <w:szCs w:val="20"/>
        </w:rPr>
      </w:pPr>
    </w:p>
    <w:p w:rsidR="008D20C2" w:rsidRDefault="008D20C2" w:rsidP="00DD0B86">
      <w:pPr>
        <w:pStyle w:val="Reminder"/>
        <w:rPr>
          <w:rFonts w:ascii="Arial" w:eastAsia="Batang" w:hAnsi="Arial"/>
          <w:i w:val="0"/>
          <w:color w:val="auto"/>
          <w:sz w:val="20"/>
          <w:szCs w:val="20"/>
        </w:rPr>
      </w:pPr>
      <w:r w:rsidRPr="008D20C2">
        <w:rPr>
          <w:rFonts w:ascii="Arial" w:eastAsia="Batang" w:hAnsi="Arial"/>
          <w:i w:val="0"/>
          <w:color w:val="auto"/>
          <w:sz w:val="20"/>
          <w:szCs w:val="20"/>
        </w:rPr>
        <w:t>However, the EUL, NTG, and other values used in this work paper are based on available information in DEER 2008.</w:t>
      </w:r>
    </w:p>
    <w:p w:rsidR="0056590D" w:rsidRPr="00FE427A" w:rsidRDefault="0056590D" w:rsidP="00FE427A">
      <w:pPr>
        <w:pStyle w:val="TBL"/>
        <w:numPr>
          <w:ilvl w:val="0"/>
          <w:numId w:val="40"/>
        </w:numPr>
      </w:pPr>
      <w:bookmarkStart w:id="21" w:name="_Toc387996061"/>
      <w:r w:rsidRPr="00FE427A">
        <w:rPr>
          <w:rFonts w:asciiTheme="minorHAnsi" w:hAnsiTheme="minorHAnsi" w:cstheme="minorHAnsi"/>
          <w:sz w:val="22"/>
          <w:szCs w:val="22"/>
        </w:rPr>
        <w:t>DEER Difference Summary</w:t>
      </w:r>
      <w:bookmarkEnd w:id="21"/>
    </w:p>
    <w:tbl>
      <w:tblPr>
        <w:tblStyle w:val="TableContemporary"/>
        <w:tblW w:w="0" w:type="auto"/>
        <w:jc w:val="center"/>
        <w:tblInd w:w="-4618" w:type="dxa"/>
        <w:tblLook w:val="04A0" w:firstRow="1" w:lastRow="0" w:firstColumn="1" w:lastColumn="0" w:noHBand="0" w:noVBand="1"/>
      </w:tblPr>
      <w:tblGrid>
        <w:gridCol w:w="3173"/>
        <w:gridCol w:w="5513"/>
      </w:tblGrid>
      <w:tr w:rsidR="0056590D" w:rsidRPr="005B28C1" w:rsidTr="00605A64">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56590D" w:rsidRPr="006D2809" w:rsidRDefault="0056590D" w:rsidP="00605A64">
            <w:pPr>
              <w:jc w:val="center"/>
              <w:rPr>
                <w:rFonts w:asciiTheme="minorHAnsi" w:hAnsiTheme="minorHAnsi" w:cstheme="minorHAnsi"/>
                <w:color w:val="FF0000"/>
              </w:rPr>
            </w:pPr>
            <w:r w:rsidRPr="006D2809">
              <w:rPr>
                <w:rFonts w:asciiTheme="minorHAnsi" w:hAnsiTheme="minorHAnsi" w:cstheme="minorHAnsi"/>
              </w:rPr>
              <w:t>DEER Difference Summary Table</w:t>
            </w:r>
          </w:p>
        </w:tc>
      </w:tr>
      <w:tr w:rsidR="0056590D" w:rsidRPr="005B28C1" w:rsidTr="00605A64">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56590D" w:rsidRPr="006D2809" w:rsidRDefault="0056590D" w:rsidP="00605A64">
            <w:pPr>
              <w:rPr>
                <w:rFonts w:asciiTheme="minorHAnsi" w:hAnsiTheme="minorHAnsi" w:cstheme="minorHAnsi"/>
              </w:rPr>
            </w:pPr>
            <w:r w:rsidRPr="006D2809">
              <w:rPr>
                <w:rFonts w:asciiTheme="minorHAnsi" w:hAnsiTheme="minorHAnsi" w:cstheme="minorHAnsi"/>
              </w:rPr>
              <w:t xml:space="preserve">Modified DEER </w:t>
            </w:r>
            <w:r w:rsidR="00607D05">
              <w:rPr>
                <w:rFonts w:asciiTheme="minorHAnsi" w:hAnsiTheme="minorHAnsi" w:cstheme="minorHAnsi"/>
              </w:rPr>
              <w:t>Methodology</w:t>
            </w:r>
          </w:p>
        </w:tc>
        <w:tc>
          <w:tcPr>
            <w:tcW w:w="5513" w:type="dxa"/>
            <w:vAlign w:val="center"/>
          </w:tcPr>
          <w:p w:rsidR="0056590D" w:rsidRPr="005F1095" w:rsidRDefault="00F23F49" w:rsidP="00605A64">
            <w:pPr>
              <w:jc w:val="center"/>
              <w:rPr>
                <w:rFonts w:asciiTheme="minorHAnsi" w:hAnsiTheme="minorHAnsi" w:cstheme="minorHAnsi"/>
                <w:b/>
              </w:rPr>
            </w:pPr>
            <w:r w:rsidRPr="005F1095">
              <w:rPr>
                <w:rFonts w:asciiTheme="minorHAnsi" w:hAnsiTheme="minorHAnsi" w:cstheme="minorHAnsi"/>
              </w:rPr>
              <w:t>Yes</w:t>
            </w:r>
          </w:p>
        </w:tc>
      </w:tr>
      <w:tr w:rsidR="0056590D" w:rsidRPr="005B28C1" w:rsidTr="00605A64">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56590D" w:rsidRPr="006D2809" w:rsidRDefault="0056590D" w:rsidP="00605A64">
            <w:pPr>
              <w:rPr>
                <w:rFonts w:asciiTheme="minorHAnsi" w:hAnsiTheme="minorHAnsi" w:cstheme="minorHAnsi"/>
              </w:rPr>
            </w:pPr>
            <w:r>
              <w:rPr>
                <w:rFonts w:asciiTheme="minorHAnsi" w:hAnsiTheme="minorHAnsi" w:cstheme="minorHAnsi"/>
              </w:rPr>
              <w:t>Scaled DEER Measure</w:t>
            </w:r>
          </w:p>
        </w:tc>
        <w:tc>
          <w:tcPr>
            <w:tcW w:w="5513" w:type="dxa"/>
            <w:vAlign w:val="center"/>
          </w:tcPr>
          <w:p w:rsidR="0056590D" w:rsidRPr="005F1095" w:rsidRDefault="00F23F49" w:rsidP="00605A64">
            <w:pPr>
              <w:jc w:val="center"/>
              <w:rPr>
                <w:rFonts w:asciiTheme="minorHAnsi" w:hAnsiTheme="minorHAnsi" w:cstheme="minorHAnsi"/>
              </w:rPr>
            </w:pPr>
            <w:r w:rsidRPr="005F1095">
              <w:rPr>
                <w:rFonts w:asciiTheme="minorHAnsi" w:hAnsiTheme="minorHAnsi" w:cstheme="minorHAnsi"/>
              </w:rPr>
              <w:t>No</w:t>
            </w:r>
          </w:p>
        </w:tc>
      </w:tr>
      <w:tr w:rsidR="0056590D" w:rsidRPr="005B28C1" w:rsidTr="00605A64">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56590D" w:rsidRPr="006D2809" w:rsidRDefault="0056590D" w:rsidP="00605A64">
            <w:pPr>
              <w:rPr>
                <w:rFonts w:asciiTheme="minorHAnsi" w:hAnsiTheme="minorHAnsi" w:cstheme="minorHAnsi"/>
              </w:rPr>
            </w:pPr>
            <w:r w:rsidRPr="006D2809">
              <w:rPr>
                <w:rFonts w:asciiTheme="minorHAnsi" w:hAnsiTheme="minorHAnsi" w:cstheme="minorHAnsi"/>
              </w:rPr>
              <w:t xml:space="preserve">DEER Building </w:t>
            </w:r>
            <w:r>
              <w:rPr>
                <w:rFonts w:asciiTheme="minorHAnsi" w:hAnsiTheme="minorHAnsi" w:cstheme="minorHAnsi"/>
              </w:rPr>
              <w:t>Protot</w:t>
            </w:r>
            <w:r w:rsidRPr="006D2809">
              <w:rPr>
                <w:rFonts w:asciiTheme="minorHAnsi" w:hAnsiTheme="minorHAnsi" w:cstheme="minorHAnsi"/>
              </w:rPr>
              <w:t>ypes</w:t>
            </w:r>
            <w:r>
              <w:rPr>
                <w:rFonts w:asciiTheme="minorHAnsi" w:hAnsiTheme="minorHAnsi" w:cstheme="minorHAnsi"/>
              </w:rPr>
              <w:t xml:space="preserve"> Used</w:t>
            </w:r>
          </w:p>
        </w:tc>
        <w:tc>
          <w:tcPr>
            <w:tcW w:w="5513" w:type="dxa"/>
            <w:vAlign w:val="center"/>
          </w:tcPr>
          <w:p w:rsidR="0056590D" w:rsidRPr="005F1095" w:rsidRDefault="00F23F49" w:rsidP="00605A64">
            <w:pPr>
              <w:jc w:val="center"/>
              <w:rPr>
                <w:rFonts w:asciiTheme="minorHAnsi" w:hAnsiTheme="minorHAnsi" w:cstheme="minorHAnsi"/>
              </w:rPr>
            </w:pPr>
            <w:r w:rsidRPr="005F1095">
              <w:rPr>
                <w:rFonts w:asciiTheme="minorHAnsi" w:hAnsiTheme="minorHAnsi" w:cstheme="minorHAnsi"/>
              </w:rPr>
              <w:t>No</w:t>
            </w:r>
          </w:p>
        </w:tc>
      </w:tr>
      <w:tr w:rsidR="0056590D" w:rsidRPr="005B28C1" w:rsidTr="00605A64">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56590D" w:rsidRPr="006D2809" w:rsidRDefault="0056590D" w:rsidP="00605A64">
            <w:pPr>
              <w:rPr>
                <w:rFonts w:asciiTheme="minorHAnsi" w:hAnsiTheme="minorHAnsi" w:cstheme="minorHAnsi"/>
              </w:rPr>
            </w:pPr>
            <w:r>
              <w:rPr>
                <w:rFonts w:asciiTheme="minorHAnsi" w:hAnsiTheme="minorHAnsi" w:cstheme="minorHAnsi"/>
              </w:rPr>
              <w:t>Deviation from DEER</w:t>
            </w:r>
          </w:p>
        </w:tc>
        <w:tc>
          <w:tcPr>
            <w:tcW w:w="5513" w:type="dxa"/>
            <w:vAlign w:val="center"/>
          </w:tcPr>
          <w:p w:rsidR="0056590D" w:rsidRPr="005F1095" w:rsidRDefault="0056590D" w:rsidP="00605A64">
            <w:pPr>
              <w:jc w:val="center"/>
              <w:rPr>
                <w:rFonts w:asciiTheme="minorHAnsi" w:hAnsiTheme="minorHAnsi" w:cstheme="minorHAnsi"/>
              </w:rPr>
            </w:pPr>
            <w:r w:rsidRPr="005F1095">
              <w:rPr>
                <w:rFonts w:asciiTheme="minorHAnsi" w:hAnsiTheme="minorHAnsi" w:cstheme="minorHAnsi"/>
              </w:rPr>
              <w:t>DEER does not contain this type of measure</w:t>
            </w:r>
          </w:p>
        </w:tc>
      </w:tr>
      <w:tr w:rsidR="0056590D" w:rsidRPr="005B28C1" w:rsidTr="00605A64">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56590D" w:rsidRPr="006D2809" w:rsidRDefault="0056590D" w:rsidP="00605A64">
            <w:pPr>
              <w:rPr>
                <w:rFonts w:asciiTheme="minorHAnsi" w:hAnsiTheme="minorHAnsi" w:cstheme="minorHAnsi"/>
              </w:rPr>
            </w:pPr>
            <w:r w:rsidRPr="006D2809">
              <w:rPr>
                <w:rFonts w:asciiTheme="minorHAnsi" w:hAnsiTheme="minorHAnsi" w:cstheme="minorHAnsi"/>
              </w:rPr>
              <w:t>DEER Version</w:t>
            </w:r>
          </w:p>
        </w:tc>
        <w:tc>
          <w:tcPr>
            <w:tcW w:w="5513" w:type="dxa"/>
            <w:vAlign w:val="center"/>
          </w:tcPr>
          <w:p w:rsidR="0056590D" w:rsidRPr="005F1095" w:rsidRDefault="00F23F49" w:rsidP="00605A64">
            <w:pPr>
              <w:jc w:val="center"/>
              <w:rPr>
                <w:rFonts w:asciiTheme="minorHAnsi" w:hAnsiTheme="minorHAnsi" w:cstheme="minorHAnsi"/>
              </w:rPr>
            </w:pPr>
            <w:r w:rsidRPr="005F1095">
              <w:rPr>
                <w:rFonts w:asciiTheme="minorHAnsi" w:hAnsiTheme="minorHAnsi" w:cstheme="minorHAnsi"/>
              </w:rPr>
              <w:t>N/A</w:t>
            </w:r>
          </w:p>
        </w:tc>
      </w:tr>
      <w:tr w:rsidR="0056590D" w:rsidRPr="005B28C1" w:rsidTr="00605A64">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56590D" w:rsidRPr="006D2809" w:rsidRDefault="0056590D" w:rsidP="00605A64">
            <w:pPr>
              <w:rPr>
                <w:rFonts w:asciiTheme="minorHAnsi" w:hAnsiTheme="minorHAnsi" w:cstheme="minorHAnsi"/>
              </w:rPr>
            </w:pPr>
            <w:r w:rsidRPr="006D2809">
              <w:rPr>
                <w:rFonts w:asciiTheme="minorHAnsi" w:hAnsiTheme="minorHAnsi" w:cstheme="minorHAnsi"/>
              </w:rPr>
              <w:t>DEER Run ID and Measure Name</w:t>
            </w:r>
          </w:p>
        </w:tc>
        <w:tc>
          <w:tcPr>
            <w:tcW w:w="5513" w:type="dxa"/>
            <w:vAlign w:val="center"/>
          </w:tcPr>
          <w:p w:rsidR="0056590D" w:rsidRPr="005F1095" w:rsidRDefault="00F23F49" w:rsidP="003752D1">
            <w:pPr>
              <w:jc w:val="center"/>
              <w:rPr>
                <w:rFonts w:asciiTheme="minorHAnsi" w:hAnsiTheme="minorHAnsi" w:cstheme="minorHAnsi"/>
              </w:rPr>
            </w:pPr>
            <w:r w:rsidRPr="005F1095">
              <w:rPr>
                <w:rFonts w:asciiTheme="minorHAnsi" w:hAnsiTheme="minorHAnsi" w:cstheme="minorHAnsi"/>
              </w:rPr>
              <w:t>N/A</w:t>
            </w:r>
          </w:p>
        </w:tc>
      </w:tr>
    </w:tbl>
    <w:p w:rsidR="003F2BB3" w:rsidRDefault="001C644E" w:rsidP="00E97D72">
      <w:pPr>
        <w:pStyle w:val="WPART"/>
      </w:pPr>
      <w:bookmarkStart w:id="22" w:name="_Toc387996041"/>
      <w:r>
        <w:t>Code Analysis</w:t>
      </w:r>
      <w:bookmarkEnd w:id="22"/>
    </w:p>
    <w:p w:rsidR="008D20C2" w:rsidRPr="003F2BB3" w:rsidRDefault="008D20C2" w:rsidP="008D20C2">
      <w:pPr>
        <w:pStyle w:val="PR1"/>
      </w:pPr>
      <w:r w:rsidRPr="00D01940">
        <w:t>Application of the pipe insulation to hot water piping covered by curren</w:t>
      </w:r>
      <w:r>
        <w:t>t CA Title 24 and OSHA Standard is not qualified.</w:t>
      </w:r>
      <w:r w:rsidR="006251F6">
        <w:t xml:space="preserve"> While Title 24 (2013) gives requirements for pipe insulation, this is a REA measure and so remains applicable for installations on existing, uninsulated pipe systems.</w:t>
      </w:r>
    </w:p>
    <w:p w:rsidR="002521B4" w:rsidRPr="00FE427A" w:rsidRDefault="002521B4" w:rsidP="00FE427A">
      <w:pPr>
        <w:pStyle w:val="TBL"/>
        <w:numPr>
          <w:ilvl w:val="0"/>
          <w:numId w:val="40"/>
        </w:numPr>
      </w:pPr>
      <w:bookmarkStart w:id="23" w:name="_Toc387996062"/>
      <w:r w:rsidRPr="00FE427A">
        <w:rPr>
          <w:rFonts w:asciiTheme="minorHAnsi" w:hAnsiTheme="minorHAnsi" w:cstheme="minorHAnsi"/>
          <w:sz w:val="22"/>
          <w:szCs w:val="22"/>
        </w:rPr>
        <w:t>Code Summary</w:t>
      </w:r>
      <w:bookmarkEnd w:id="23"/>
    </w:p>
    <w:tbl>
      <w:tblPr>
        <w:tblStyle w:val="TableContemporary"/>
        <w:tblW w:w="8027" w:type="dxa"/>
        <w:jc w:val="center"/>
        <w:tblInd w:w="-4933" w:type="dxa"/>
        <w:tblLook w:val="04A0" w:firstRow="1" w:lastRow="0" w:firstColumn="1" w:lastColumn="0" w:noHBand="0" w:noVBand="1"/>
      </w:tblPr>
      <w:tblGrid>
        <w:gridCol w:w="1854"/>
        <w:gridCol w:w="4352"/>
        <w:gridCol w:w="1821"/>
      </w:tblGrid>
      <w:tr w:rsidR="002521B4" w:rsidRPr="005B28C1" w:rsidTr="00605A64">
        <w:trPr>
          <w:cnfStyle w:val="100000000000" w:firstRow="1" w:lastRow="0" w:firstColumn="0" w:lastColumn="0" w:oddVBand="0" w:evenVBand="0" w:oddHBand="0" w:evenHBand="0" w:firstRowFirstColumn="0" w:firstRowLastColumn="0" w:lastRowFirstColumn="0" w:lastRowLastColumn="0"/>
          <w:jc w:val="center"/>
        </w:trPr>
        <w:tc>
          <w:tcPr>
            <w:tcW w:w="1854" w:type="dxa"/>
          </w:tcPr>
          <w:p w:rsidR="002521B4" w:rsidRPr="009C1777" w:rsidRDefault="002521B4" w:rsidP="00605A64">
            <w:pPr>
              <w:jc w:val="center"/>
              <w:rPr>
                <w:rFonts w:asciiTheme="minorHAnsi" w:hAnsiTheme="minorHAnsi" w:cstheme="minorHAnsi"/>
              </w:rPr>
            </w:pPr>
            <w:r w:rsidRPr="009C1777">
              <w:rPr>
                <w:rFonts w:asciiTheme="minorHAnsi" w:hAnsiTheme="minorHAnsi" w:cstheme="minorHAnsi"/>
              </w:rPr>
              <w:t>Code</w:t>
            </w:r>
          </w:p>
        </w:tc>
        <w:tc>
          <w:tcPr>
            <w:tcW w:w="4352" w:type="dxa"/>
          </w:tcPr>
          <w:p w:rsidR="002521B4" w:rsidRPr="009C1777" w:rsidRDefault="002521B4" w:rsidP="00605A64">
            <w:pPr>
              <w:jc w:val="center"/>
              <w:rPr>
                <w:rFonts w:asciiTheme="minorHAnsi" w:hAnsiTheme="minorHAnsi" w:cstheme="minorHAnsi"/>
              </w:rPr>
            </w:pPr>
            <w:r>
              <w:rPr>
                <w:rFonts w:asciiTheme="minorHAnsi" w:hAnsiTheme="minorHAnsi" w:cstheme="minorHAnsi"/>
              </w:rPr>
              <w:t>Applicable Code Reference</w:t>
            </w:r>
          </w:p>
        </w:tc>
        <w:tc>
          <w:tcPr>
            <w:tcW w:w="1821" w:type="dxa"/>
          </w:tcPr>
          <w:p w:rsidR="002521B4" w:rsidRDefault="002521B4" w:rsidP="00605A64">
            <w:pPr>
              <w:jc w:val="center"/>
              <w:rPr>
                <w:rFonts w:asciiTheme="minorHAnsi" w:hAnsiTheme="minorHAnsi" w:cstheme="minorHAnsi"/>
              </w:rPr>
            </w:pPr>
            <w:r>
              <w:rPr>
                <w:rFonts w:asciiTheme="minorHAnsi" w:hAnsiTheme="minorHAnsi" w:cstheme="minorHAnsi"/>
              </w:rPr>
              <w:t>Effective Dates</w:t>
            </w:r>
          </w:p>
        </w:tc>
      </w:tr>
      <w:tr w:rsidR="002521B4" w:rsidRPr="005B28C1" w:rsidTr="00605A64">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2521B4" w:rsidRPr="005F1095" w:rsidRDefault="00277EBD" w:rsidP="00605A64">
            <w:pPr>
              <w:jc w:val="center"/>
              <w:rPr>
                <w:rFonts w:asciiTheme="minorHAnsi" w:hAnsiTheme="minorHAnsi" w:cstheme="minorHAnsi"/>
              </w:rPr>
            </w:pPr>
            <w:r w:rsidRPr="005F1095">
              <w:rPr>
                <w:rFonts w:asciiTheme="minorHAnsi" w:hAnsiTheme="minorHAnsi" w:cstheme="minorHAnsi"/>
              </w:rPr>
              <w:t>Title 24 (2013)</w:t>
            </w:r>
          </w:p>
        </w:tc>
        <w:tc>
          <w:tcPr>
            <w:tcW w:w="4352" w:type="dxa"/>
            <w:vAlign w:val="center"/>
          </w:tcPr>
          <w:p w:rsidR="002521B4" w:rsidRPr="005F1095" w:rsidRDefault="00277EBD" w:rsidP="00605A64">
            <w:pPr>
              <w:jc w:val="center"/>
              <w:rPr>
                <w:rFonts w:asciiTheme="minorHAnsi" w:hAnsiTheme="minorHAnsi" w:cstheme="minorHAnsi"/>
              </w:rPr>
            </w:pPr>
            <w:r w:rsidRPr="005F1095">
              <w:rPr>
                <w:rFonts w:asciiTheme="minorHAnsi" w:hAnsiTheme="minorHAnsi" w:cstheme="minorHAnsi"/>
              </w:rPr>
              <w:t>Section 120.3, Pages 119-120</w:t>
            </w:r>
          </w:p>
        </w:tc>
        <w:tc>
          <w:tcPr>
            <w:tcW w:w="1821" w:type="dxa"/>
            <w:vAlign w:val="center"/>
          </w:tcPr>
          <w:p w:rsidR="002521B4" w:rsidRPr="005F1095" w:rsidRDefault="00277EBD" w:rsidP="00605A64">
            <w:pPr>
              <w:jc w:val="center"/>
              <w:rPr>
                <w:rFonts w:asciiTheme="minorHAnsi" w:hAnsiTheme="minorHAnsi" w:cstheme="minorHAnsi"/>
              </w:rPr>
            </w:pPr>
            <w:r w:rsidRPr="005F1095">
              <w:rPr>
                <w:rFonts w:asciiTheme="minorHAnsi" w:hAnsiTheme="minorHAnsi" w:cstheme="minorHAnsi"/>
              </w:rPr>
              <w:t>July 1, 2014</w:t>
            </w:r>
          </w:p>
        </w:tc>
      </w:tr>
      <w:tr w:rsidR="002521B4" w:rsidRPr="005B28C1" w:rsidTr="00605A64">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Align w:val="center"/>
          </w:tcPr>
          <w:p w:rsidR="002521B4" w:rsidRPr="005F1095" w:rsidRDefault="00A25581" w:rsidP="00605A64">
            <w:pPr>
              <w:jc w:val="center"/>
              <w:rPr>
                <w:rFonts w:asciiTheme="minorHAnsi" w:hAnsiTheme="minorHAnsi" w:cstheme="minorHAnsi"/>
              </w:rPr>
            </w:pPr>
            <w:r w:rsidRPr="005F1095">
              <w:rPr>
                <w:rFonts w:asciiTheme="minorHAnsi" w:hAnsiTheme="minorHAnsi" w:cstheme="minorHAnsi"/>
              </w:rPr>
              <w:t>Title 20 (2012)</w:t>
            </w:r>
          </w:p>
        </w:tc>
        <w:tc>
          <w:tcPr>
            <w:tcW w:w="4352" w:type="dxa"/>
            <w:vAlign w:val="center"/>
          </w:tcPr>
          <w:p w:rsidR="002521B4" w:rsidRPr="005F1095" w:rsidRDefault="00A25581" w:rsidP="00605A64">
            <w:pPr>
              <w:jc w:val="center"/>
              <w:rPr>
                <w:rFonts w:asciiTheme="minorHAnsi" w:hAnsiTheme="minorHAnsi" w:cstheme="minorHAnsi"/>
              </w:rPr>
            </w:pPr>
            <w:r w:rsidRPr="005F1095">
              <w:rPr>
                <w:rFonts w:asciiTheme="minorHAnsi" w:hAnsiTheme="minorHAnsi" w:cstheme="minorHAnsi"/>
              </w:rPr>
              <w:t>N/A</w:t>
            </w:r>
          </w:p>
        </w:tc>
        <w:tc>
          <w:tcPr>
            <w:tcW w:w="1821" w:type="dxa"/>
            <w:vAlign w:val="center"/>
          </w:tcPr>
          <w:p w:rsidR="002521B4" w:rsidRPr="005F1095" w:rsidRDefault="00A25581" w:rsidP="00605A64">
            <w:pPr>
              <w:jc w:val="center"/>
              <w:rPr>
                <w:rFonts w:asciiTheme="minorHAnsi" w:hAnsiTheme="minorHAnsi" w:cstheme="minorHAnsi"/>
              </w:rPr>
            </w:pPr>
            <w:r w:rsidRPr="005F1095">
              <w:rPr>
                <w:rFonts w:asciiTheme="minorHAnsi" w:hAnsiTheme="minorHAnsi" w:cstheme="minorHAnsi"/>
              </w:rPr>
              <w:t>N/A</w:t>
            </w:r>
          </w:p>
        </w:tc>
      </w:tr>
    </w:tbl>
    <w:p w:rsidR="00B7713A" w:rsidRPr="006251F6" w:rsidRDefault="001C644E" w:rsidP="00B7713A">
      <w:pPr>
        <w:pStyle w:val="WPART"/>
      </w:pPr>
      <w:bookmarkStart w:id="24" w:name="_Toc387996042"/>
      <w:r>
        <w:t>Measure Effective Useful Life</w:t>
      </w:r>
      <w:bookmarkEnd w:id="24"/>
    </w:p>
    <w:p w:rsidR="00486B65" w:rsidRPr="00F75C17" w:rsidRDefault="006251F6" w:rsidP="00A12BD0">
      <w:pPr>
        <w:pStyle w:val="WPPR1"/>
      </w:pPr>
      <w:r>
        <w:t>Effective useful life (</w:t>
      </w:r>
      <w:r w:rsidR="00A12BD0" w:rsidRPr="00A12BD0">
        <w:t>EUL</w:t>
      </w:r>
      <w:r>
        <w:t>)</w:t>
      </w:r>
      <w:r w:rsidR="00A12BD0" w:rsidRPr="00A12BD0">
        <w:t xml:space="preserve"> for these measures is listed in the CPUC DEER EUL tables. </w:t>
      </w:r>
      <w:r>
        <w:t xml:space="preserve">Pipe insulation is identified </w:t>
      </w:r>
      <w:r w:rsidR="00A12BD0" w:rsidRPr="00A12BD0">
        <w:t>as having a</w:t>
      </w:r>
      <w:r>
        <w:t>n</w:t>
      </w:r>
      <w:r w:rsidR="00A12BD0" w:rsidRPr="00A12BD0">
        <w:t xml:space="preserve"> 11-year life</w:t>
      </w:r>
      <w:r w:rsidR="000C7AC4">
        <w:t xml:space="preserve"> (</w:t>
      </w:r>
      <w:proofErr w:type="spellStart"/>
      <w:r w:rsidR="000C7AC4">
        <w:t>WtrHt</w:t>
      </w:r>
      <w:proofErr w:type="spellEnd"/>
      <w:r w:rsidR="000C7AC4">
        <w:t>-</w:t>
      </w:r>
      <w:proofErr w:type="spellStart"/>
      <w:r w:rsidR="000C7AC4">
        <w:t>Pipelns</w:t>
      </w:r>
      <w:proofErr w:type="spellEnd"/>
      <w:r w:rsidR="000C7AC4">
        <w:t>-Gas)</w:t>
      </w:r>
      <w:r w:rsidR="00A12BD0" w:rsidRPr="00A12BD0">
        <w:t xml:space="preserve"> for </w:t>
      </w:r>
      <w:r>
        <w:t xml:space="preserve">a </w:t>
      </w:r>
      <w:r w:rsidR="00A12BD0" w:rsidRPr="00A12BD0">
        <w:t xml:space="preserve">gas water heater </w:t>
      </w:r>
      <w:r w:rsidR="00A12BD0" w:rsidRPr="00A12BD0">
        <w:lastRenderedPageBreak/>
        <w:t xml:space="preserve">and a life of 13 years for </w:t>
      </w:r>
      <w:r>
        <w:t xml:space="preserve">an </w:t>
      </w:r>
      <w:r w:rsidR="00A12BD0" w:rsidRPr="00A12BD0">
        <w:t>electric water heater.  A value of 11 years is used in this work paper as the recomm</w:t>
      </w:r>
      <w:r w:rsidR="0036117C">
        <w:t>ended life of pipe insulation</w:t>
      </w:r>
      <w:r w:rsidR="0036117C">
        <w:rPr>
          <w:rStyle w:val="EndnoteReference"/>
        </w:rPr>
        <w:endnoteReference w:id="4"/>
      </w:r>
      <w:r w:rsidR="0036117C">
        <w:t>.</w:t>
      </w:r>
    </w:p>
    <w:p w:rsidR="001C644E" w:rsidRDefault="001C644E" w:rsidP="00E97D72">
      <w:pPr>
        <w:pStyle w:val="WPART"/>
      </w:pPr>
      <w:bookmarkStart w:id="26" w:name="_Toc214003089"/>
      <w:bookmarkStart w:id="27" w:name="_Toc387996043"/>
      <w:r w:rsidRPr="001248A3">
        <w:t xml:space="preserve">Net-to-Gross </w:t>
      </w:r>
      <w:r>
        <w:t>Ratios</w:t>
      </w:r>
      <w:r w:rsidRPr="001248A3">
        <w:t xml:space="preserve"> for Different Program </w:t>
      </w:r>
      <w:r>
        <w:t>Strategies</w:t>
      </w:r>
      <w:bookmarkEnd w:id="26"/>
      <w:bookmarkEnd w:id="27"/>
    </w:p>
    <w:p w:rsidR="00AD56BA" w:rsidRDefault="00AD56BA" w:rsidP="00A12BD0">
      <w:pPr>
        <w:pStyle w:val="WPPR1"/>
      </w:pPr>
      <w:r>
        <w:t>Net-To-Gross Ratio (NTGR) values were obtained from the “DEER2011_NTGR_2012-05-16.xls” spreadsheet</w:t>
      </w:r>
      <w:r w:rsidR="0036117C">
        <w:rPr>
          <w:rStyle w:val="EndnoteReference"/>
        </w:rPr>
        <w:endnoteReference w:id="5"/>
      </w:r>
      <w:r>
        <w:t>.</w:t>
      </w:r>
    </w:p>
    <w:p w:rsidR="00AD56BA" w:rsidRDefault="00AD56BA" w:rsidP="00A12BD0">
      <w:pPr>
        <w:pStyle w:val="WPPR1"/>
      </w:pPr>
      <w:r>
        <w:t>For the Small Commercial and Large Commercial pipe/fitting insulation, the Com-Default&gt;2yrs NTGR of 0.6 was used.</w:t>
      </w:r>
    </w:p>
    <w:p w:rsidR="00AD56BA" w:rsidRDefault="00AD56BA" w:rsidP="00AD56BA">
      <w:pPr>
        <w:pStyle w:val="WPPR1"/>
      </w:pPr>
      <w:r>
        <w:t xml:space="preserve">For the Industrial pipe/fitting insulation, the </w:t>
      </w:r>
      <w:proofErr w:type="spellStart"/>
      <w:r w:rsidRPr="00AD56BA">
        <w:t>NonRes-sAll-mPipeIns</w:t>
      </w:r>
      <w:proofErr w:type="spellEnd"/>
      <w:r>
        <w:t xml:space="preserve"> NTGR of 0.71 was used.</w:t>
      </w:r>
    </w:p>
    <w:p w:rsidR="00030913" w:rsidRDefault="001C644E" w:rsidP="008C15B1">
      <w:pPr>
        <w:pStyle w:val="WPART"/>
      </w:pPr>
      <w:bookmarkStart w:id="29" w:name="_Toc387996044"/>
      <w:r w:rsidRPr="009E3B25">
        <w:t>Gross Realization Rate</w:t>
      </w:r>
      <w:bookmarkEnd w:id="29"/>
      <w:r w:rsidR="00030913" w:rsidRPr="00030913">
        <w:t xml:space="preserve"> </w:t>
      </w:r>
    </w:p>
    <w:p w:rsidR="00A12BD0" w:rsidRPr="009E3B25" w:rsidRDefault="00836519" w:rsidP="00A12BD0">
      <w:pPr>
        <w:pStyle w:val="PR1"/>
      </w:pPr>
      <w:r>
        <w:t>A g</w:t>
      </w:r>
      <w:r w:rsidR="00A12BD0">
        <w:t>ross realization rate of 1.00 was applied to measures in this document.</w:t>
      </w:r>
    </w:p>
    <w:p w:rsidR="001C644E" w:rsidRDefault="001C644E" w:rsidP="00E97D72">
      <w:pPr>
        <w:pStyle w:val="WPART"/>
      </w:pPr>
      <w:bookmarkStart w:id="30" w:name="_Toc387996045"/>
      <w:r>
        <w:t>Time-of-Use Adjustment Factor</w:t>
      </w:r>
      <w:bookmarkEnd w:id="30"/>
    </w:p>
    <w:p w:rsidR="00605A64" w:rsidRDefault="00D301DE" w:rsidP="008C15B1">
      <w:pPr>
        <w:pStyle w:val="WPPR1"/>
      </w:pPr>
      <w:r>
        <w:t>The Time-of-Use (TOU) adjustment factor for this measure is 0, as this measure is not related to A/C equipment.</w:t>
      </w:r>
    </w:p>
    <w:p w:rsidR="008C15B1" w:rsidRDefault="008C15B1" w:rsidP="00E241CB">
      <w:pPr>
        <w:pStyle w:val="WPART"/>
      </w:pPr>
      <w:bookmarkStart w:id="31" w:name="_Toc387996046"/>
      <w:r w:rsidRPr="008C15B1">
        <w:t>In-service rate/first year installation rate</w:t>
      </w:r>
      <w:bookmarkEnd w:id="31"/>
      <w:r w:rsidRPr="008C15B1">
        <w:t xml:space="preserve"> </w:t>
      </w:r>
    </w:p>
    <w:p w:rsidR="008C15B1" w:rsidRDefault="00187FB1" w:rsidP="008C15B1">
      <w:pPr>
        <w:pStyle w:val="WPPR1"/>
      </w:pPr>
      <w:r>
        <w:t xml:space="preserve">An in-service rate (ISR) of 1.00 was applied to the measures in this document. </w:t>
      </w:r>
      <w:r w:rsidR="0019731D">
        <w:t>This corresponds to the default GSIA value (</w:t>
      </w:r>
      <w:proofErr w:type="spellStart"/>
      <w:r w:rsidR="0019731D">
        <w:t>Def</w:t>
      </w:r>
      <w:proofErr w:type="spellEnd"/>
      <w:r w:rsidR="0019731D">
        <w:t xml:space="preserve">-GSIA) </w:t>
      </w:r>
      <w:r w:rsidR="003D6496">
        <w:t xml:space="preserve">from DEER 2011, which is used since </w:t>
      </w:r>
      <w:proofErr w:type="gramStart"/>
      <w:r w:rsidR="003D6496">
        <w:t>a pipe</w:t>
      </w:r>
      <w:proofErr w:type="gramEnd"/>
      <w:r w:rsidR="003D6496">
        <w:t xml:space="preserve"> insulation GSIA is not specified. </w:t>
      </w:r>
      <w:r>
        <w:t xml:space="preserve"> </w:t>
      </w:r>
    </w:p>
    <w:p w:rsidR="004636B5" w:rsidRPr="00D72505" w:rsidRDefault="00957C6A" w:rsidP="004636B5">
      <w:pPr>
        <w:pStyle w:val="WPART"/>
      </w:pPr>
      <w:bookmarkStart w:id="32" w:name="_Toc387996047"/>
      <w:r w:rsidRPr="00957C6A">
        <w:t>EM&amp;V, Market Potential, and Other Studies – Base Case and Measure Case Information</w:t>
      </w:r>
      <w:bookmarkEnd w:id="32"/>
    </w:p>
    <w:p w:rsidR="004636B5" w:rsidRDefault="00883D24" w:rsidP="004636B5">
      <w:pPr>
        <w:pStyle w:val="WPPR1"/>
      </w:pPr>
      <w:r>
        <w:t xml:space="preserve">The annual operating hours for Small Commercial hot water and steam systems were taken from a survey performed in Southern California by kW </w:t>
      </w:r>
      <w:r w:rsidR="00DA290F">
        <w:t>Engineering</w:t>
      </w:r>
      <w:r w:rsidR="00CC5A96" w:rsidRPr="003E5C3C">
        <w:rPr>
          <w:vertAlign w:val="superscript"/>
        </w:rPr>
        <w:fldChar w:fldCharType="begin"/>
      </w:r>
      <w:r w:rsidR="00CC5A96" w:rsidRPr="003E5C3C">
        <w:rPr>
          <w:vertAlign w:val="superscript"/>
        </w:rPr>
        <w:instrText xml:space="preserve"> NOTEREF _Ref385959853 \h </w:instrText>
      </w:r>
      <w:r w:rsidR="00CC5A96">
        <w:rPr>
          <w:vertAlign w:val="superscript"/>
        </w:rPr>
        <w:instrText xml:space="preserve"> \* MERGEFORMAT </w:instrText>
      </w:r>
      <w:r w:rsidR="00CC5A96" w:rsidRPr="003E5C3C">
        <w:rPr>
          <w:vertAlign w:val="superscript"/>
        </w:rPr>
      </w:r>
      <w:r w:rsidR="00CC5A96" w:rsidRPr="003E5C3C">
        <w:rPr>
          <w:vertAlign w:val="superscript"/>
        </w:rPr>
        <w:fldChar w:fldCharType="separate"/>
      </w:r>
      <w:r w:rsidR="001F4B26">
        <w:rPr>
          <w:vertAlign w:val="superscript"/>
        </w:rPr>
        <w:t>2</w:t>
      </w:r>
      <w:r w:rsidR="00CC5A96" w:rsidRPr="003E5C3C">
        <w:rPr>
          <w:vertAlign w:val="superscript"/>
        </w:rPr>
        <w:fldChar w:fldCharType="end"/>
      </w:r>
      <w:r w:rsidR="00DA290F">
        <w:t xml:space="preserve"> in November 2006</w:t>
      </w:r>
      <w:r>
        <w:t xml:space="preserve">. The intent of this survey was to determine potential savings from steam trap replacements in dry cleaner facilities, but the operating hours of the boiler systems </w:t>
      </w:r>
      <w:r w:rsidR="00DA290F">
        <w:t>that were surveyed</w:t>
      </w:r>
      <w:r>
        <w:t xml:space="preserve"> are relevant to the measure in this work paper. </w:t>
      </w:r>
    </w:p>
    <w:p w:rsidR="00DA290F" w:rsidRDefault="00DA290F" w:rsidP="00DA290F">
      <w:pPr>
        <w:pStyle w:val="WPPR1"/>
      </w:pPr>
      <w:r>
        <w:t xml:space="preserve">The average steam pressures input into the savings calculations were </w:t>
      </w:r>
      <w:r w:rsidR="00AD128B">
        <w:t>calculated using values</w:t>
      </w:r>
      <w:r>
        <w:t xml:space="preserve"> fr</w:t>
      </w:r>
      <w:r w:rsidR="00AD128B">
        <w:t>o</w:t>
      </w:r>
      <w:r>
        <w:t>m a survey of steam traps performed by E</w:t>
      </w:r>
      <w:r w:rsidR="00072E62">
        <w:t>nbridge</w:t>
      </w:r>
      <w:r w:rsidR="00CC5A96" w:rsidRPr="003E5C3C">
        <w:rPr>
          <w:vertAlign w:val="superscript"/>
        </w:rPr>
        <w:fldChar w:fldCharType="begin"/>
      </w:r>
      <w:r w:rsidR="00CC5A96" w:rsidRPr="003E5C3C">
        <w:rPr>
          <w:vertAlign w:val="superscript"/>
        </w:rPr>
        <w:instrText xml:space="preserve"> NOTEREF _Ref385959853 \h </w:instrText>
      </w:r>
      <w:r w:rsidR="00CC5A96">
        <w:rPr>
          <w:vertAlign w:val="superscript"/>
        </w:rPr>
        <w:instrText xml:space="preserve"> \* MERGEFORMAT </w:instrText>
      </w:r>
      <w:r w:rsidR="00CC5A96" w:rsidRPr="003E5C3C">
        <w:rPr>
          <w:vertAlign w:val="superscript"/>
        </w:rPr>
      </w:r>
      <w:r w:rsidR="00CC5A96" w:rsidRPr="003E5C3C">
        <w:rPr>
          <w:vertAlign w:val="superscript"/>
        </w:rPr>
        <w:fldChar w:fldCharType="separate"/>
      </w:r>
      <w:r w:rsidR="001F4B26">
        <w:rPr>
          <w:vertAlign w:val="superscript"/>
        </w:rPr>
        <w:t>2</w:t>
      </w:r>
      <w:r w:rsidR="00CC5A96" w:rsidRPr="003E5C3C">
        <w:rPr>
          <w:vertAlign w:val="superscript"/>
        </w:rPr>
        <w:fldChar w:fldCharType="end"/>
      </w:r>
      <w:r>
        <w:t xml:space="preserve">. </w:t>
      </w:r>
      <w:r w:rsidR="00AD128B">
        <w:t xml:space="preserve">The sites in this survey represented a number of different building types, including pharmaceutical manufacturing, university, and paper mill. </w:t>
      </w:r>
      <w:r>
        <w:t xml:space="preserve">The sites were surveyed between 2002 and 2005. The steam pressures of the surveyed facilities were used to determine the average pressure for steam systems </w:t>
      </w:r>
      <w:r w:rsidRPr="00DA290F">
        <w:rPr>
          <w:rFonts w:hint="eastAsia"/>
        </w:rPr>
        <w:t>≤</w:t>
      </w:r>
      <w:r w:rsidRPr="00DA290F">
        <w:rPr>
          <w:rFonts w:hint="eastAsia"/>
        </w:rPr>
        <w:t xml:space="preserve"> 15 psig and &gt; 15 psig</w:t>
      </w:r>
      <w:r>
        <w:t>.</w:t>
      </w:r>
    </w:p>
    <w:p w:rsidR="004636B5" w:rsidRDefault="004636B5" w:rsidP="004636B5">
      <w:pPr>
        <w:pStyle w:val="Reminder"/>
        <w:rPr>
          <w:rFonts w:asciiTheme="minorHAnsi" w:hAnsiTheme="minorHAnsi" w:cstheme="minorHAnsi"/>
          <w:i w:val="0"/>
          <w:sz w:val="22"/>
          <w:szCs w:val="22"/>
        </w:rPr>
      </w:pPr>
    </w:p>
    <w:p w:rsidR="005F1095" w:rsidRPr="00276EC1" w:rsidRDefault="005F1095" w:rsidP="004636B5">
      <w:pPr>
        <w:pStyle w:val="Reminder"/>
        <w:rPr>
          <w:rFonts w:asciiTheme="minorHAnsi" w:hAnsiTheme="minorHAnsi" w:cstheme="minorHAnsi"/>
          <w:i w:val="0"/>
          <w:sz w:val="22"/>
          <w:szCs w:val="22"/>
        </w:rPr>
      </w:pPr>
    </w:p>
    <w:p w:rsidR="001C644E" w:rsidRDefault="001C644E" w:rsidP="003F2BB3">
      <w:pPr>
        <w:pStyle w:val="WPSCT"/>
      </w:pPr>
      <w:bookmarkStart w:id="33" w:name="_Toc214003090"/>
      <w:bookmarkStart w:id="34" w:name="_Toc387996048"/>
      <w:r>
        <w:t>Energy Savings &amp; Demand Reduction Calculations</w:t>
      </w:r>
      <w:bookmarkEnd w:id="33"/>
      <w:bookmarkEnd w:id="34"/>
    </w:p>
    <w:p w:rsidR="001C644E" w:rsidRDefault="001C644E" w:rsidP="003F2BB3">
      <w:pPr>
        <w:pStyle w:val="WPART"/>
      </w:pPr>
      <w:bookmarkStart w:id="35" w:name="_Toc214003093"/>
      <w:r>
        <w:t xml:space="preserve"> </w:t>
      </w:r>
      <w:bookmarkStart w:id="36" w:name="_Toc387996049"/>
      <w:r>
        <w:t>Load Shape</w:t>
      </w:r>
      <w:bookmarkEnd w:id="35"/>
      <w:r>
        <w:t>s</w:t>
      </w:r>
      <w:bookmarkEnd w:id="36"/>
    </w:p>
    <w:p w:rsidR="00605A64" w:rsidRDefault="007F0C3C" w:rsidP="008C15B1">
      <w:pPr>
        <w:pStyle w:val="WPPR1"/>
      </w:pPr>
      <w:r>
        <w:t>The load shape for this measure is the “Annual” gas load shape, as these pipe systems are expected to be o</w:t>
      </w:r>
      <w:r w:rsidR="001C1F14">
        <w:t>perational throughout the year.</w:t>
      </w:r>
    </w:p>
    <w:p w:rsidR="003752D1" w:rsidRDefault="006D042A" w:rsidP="003752D1">
      <w:pPr>
        <w:pStyle w:val="WPART"/>
      </w:pPr>
      <w:bookmarkStart w:id="37" w:name="_Toc387996050"/>
      <w:bookmarkStart w:id="38" w:name="_Toc214003096"/>
      <w:r>
        <w:lastRenderedPageBreak/>
        <w:t>Energy Savings</w:t>
      </w:r>
      <w:bookmarkEnd w:id="37"/>
    </w:p>
    <w:p w:rsidR="00B65C48" w:rsidRDefault="00B65C48" w:rsidP="00B65C48">
      <w:pPr>
        <w:pStyle w:val="PR1"/>
      </w:pPr>
      <w:r>
        <w:t xml:space="preserve">Savings are based on installing insulation on bare pipes and fittings.  The energy savings that will be achieved depend upon pipe parameters, insulation parameters, boiler efficiency, annual operating hours, and other parameters such as fluid properties and ambient temperature.  The energy savings results are expressed per linear foot (LF) of straight pipe or per fitting.  </w:t>
      </w:r>
    </w:p>
    <w:p w:rsidR="00B65C48" w:rsidRDefault="00B65C48" w:rsidP="00B65C48">
      <w:pPr>
        <w:pStyle w:val="PR1"/>
      </w:pPr>
      <w:r w:rsidRPr="000E5F9D">
        <w:rPr>
          <w:b/>
        </w:rPr>
        <w:t>Pipe Parameters</w:t>
      </w:r>
      <w:r>
        <w:t xml:space="preserve"> – Steam and hot water pipe sizes ranging from ½ inch to 4 inches are commonly seen in commercial and industrial facilities.  Pipe sizes were divided into two ranges:  1-inch or less, and greater than 1-inch.  The physical dimensions of a Schedule-40 standard pipe size of ¾-inch were selected to represent ½-inch, ¾-inch, and 1-inch pipe sizes.  </w:t>
      </w:r>
      <w:r w:rsidRPr="00AA00D2">
        <w:t>The 2006-2008 program evaluation effort found that the average pipe diameter for pipes whose diameter was greater than 1</w:t>
      </w:r>
      <w:r>
        <w:t xml:space="preserve"> inch</w:t>
      </w:r>
      <w:r w:rsidRPr="00AA00D2">
        <w:t xml:space="preserve"> was 1.7</w:t>
      </w:r>
      <w:r>
        <w:t xml:space="preserve"> inches</w:t>
      </w:r>
      <w:r w:rsidRPr="00AA00D2">
        <w:t>.</w:t>
      </w:r>
      <w:r>
        <w:t xml:space="preserve"> </w:t>
      </w:r>
      <w:r w:rsidRPr="00AA00D2">
        <w:t xml:space="preserve"> </w:t>
      </w:r>
      <w:r>
        <w:t xml:space="preserve">Therefore, the physical dimensions of 1.5-inch and 2-inch Schedule-40 standard pipe sizes were interpolated to represent pipe sizes larger than 1-inch.  The thermal conductivity and surface </w:t>
      </w:r>
      <w:proofErr w:type="spellStart"/>
      <w:r>
        <w:t>emittance</w:t>
      </w:r>
      <w:proofErr w:type="spellEnd"/>
      <w:r>
        <w:t xml:space="preserve"> of black steel pipe were applied in all cases.  The thermal conductivity of steel (314.4 Btu-in/hr-ft2-F or 26.2 Btu/</w:t>
      </w:r>
      <w:proofErr w:type="spellStart"/>
      <w:r>
        <w:t>hr-ft</w:t>
      </w:r>
      <w:proofErr w:type="spellEnd"/>
      <w:r>
        <w:t xml:space="preserve">/F) is required to calculate the outside wall temperature of the steel pipe.  In addition, the radiation from the bare pipe surface is characterized by an </w:t>
      </w:r>
      <w:proofErr w:type="spellStart"/>
      <w:r>
        <w:t>emittance</w:t>
      </w:r>
      <w:proofErr w:type="spellEnd"/>
      <w:r>
        <w:t xml:space="preserve"> of 0.94.  </w:t>
      </w:r>
    </w:p>
    <w:p w:rsidR="00B65C48" w:rsidRDefault="00B65C48" w:rsidP="00B65C48">
      <w:pPr>
        <w:pStyle w:val="PR1"/>
      </w:pPr>
      <w:r w:rsidRPr="00674E68">
        <w:rPr>
          <w:b/>
        </w:rPr>
        <w:t>Insulation Parameters</w:t>
      </w:r>
      <w:r>
        <w:t xml:space="preserve"> – Acceptable types of pipe insulation for hot water pipes include polyethylene foam (up to 180 °F), UV-resistant polyethylene foam, and elastomer foam rubber.  Acceptable types of insulation for steam pipes include silicone foam rubber (to 425 °F), melamine foam (to 400 °F), rigid urethane-based foam (to 300 °F</w:t>
      </w:r>
      <w:r w:rsidR="00EA6F9A">
        <w:t>)</w:t>
      </w:r>
      <w:r>
        <w:t xml:space="preserve">, cellular glass (to 400 °F), fiberglass, and mineral wool.  The protection offered by jacketing is also recommended, especially outdoors.  Only some jacket materials are suitable for outdoor use, such aluminum, UV-resistant PVC, and paints.  The parameters used to describe the insulation (thermal conductivity, surface </w:t>
      </w:r>
      <w:proofErr w:type="spellStart"/>
      <w:r>
        <w:t>emittance</w:t>
      </w:r>
      <w:proofErr w:type="spellEnd"/>
      <w:r>
        <w:t xml:space="preserve">) are generally based on prefabricated 1-inch thick fiberglass pipe insulation with paper or aluminum wrap (paper for indoor locations and aluminum for outdoor locations).  The energy savings analysis is based on adding 1-inch thick insulation around bare Schedule 40 black steel pipe.  </w:t>
      </w:r>
      <w:r w:rsidRPr="00D24B03">
        <w:t xml:space="preserve">In addition to insulation thickness, it is necessary to know the thermal conductivity of the insulation and the thermal radiation </w:t>
      </w:r>
      <w:proofErr w:type="spellStart"/>
      <w:r w:rsidRPr="00D24B03">
        <w:t>emittance</w:t>
      </w:r>
      <w:proofErr w:type="spellEnd"/>
      <w:r w:rsidRPr="00D24B03">
        <w:t xml:space="preserve"> of the insulation wrap.  </w:t>
      </w:r>
      <w:r>
        <w:t>The thermal conductivity of pipe insulation varies somewhat by material and temperature rating.  Based on two sources (</w:t>
      </w:r>
      <w:r w:rsidRPr="00D24B03">
        <w:t xml:space="preserve">ASHRAE </w:t>
      </w:r>
      <w:r>
        <w:t>Handbook</w:t>
      </w:r>
      <w:r w:rsidRPr="00D24B03">
        <w:t xml:space="preserve"> and McMaster-Carr </w:t>
      </w:r>
      <w:r>
        <w:t>catalog</w:t>
      </w:r>
      <w:r w:rsidRPr="00D24B03">
        <w:t>, a thermal conductivity value of 0.29 Btu-in / hr-ft2-</w:t>
      </w:r>
      <w:r w:rsidRPr="00674E68">
        <w:rPr>
          <w:rFonts w:cs="Arial"/>
        </w:rPr>
        <w:t>°</w:t>
      </w:r>
      <w:r w:rsidRPr="00D24B03">
        <w:t>F (0.024 Btu/</w:t>
      </w:r>
      <w:proofErr w:type="spellStart"/>
      <w:r w:rsidRPr="00D24B03">
        <w:t>hr-ft</w:t>
      </w:r>
      <w:proofErr w:type="spellEnd"/>
      <w:r w:rsidRPr="00D24B03">
        <w:t>-</w:t>
      </w:r>
      <w:r w:rsidRPr="00674E68">
        <w:rPr>
          <w:rFonts w:cs="Arial"/>
        </w:rPr>
        <w:t>°</w:t>
      </w:r>
      <w:r w:rsidRPr="00D24B03">
        <w:t>F) was chosen</w:t>
      </w:r>
      <w:r>
        <w:t xml:space="preserve"> for both hot water and steam pipe</w:t>
      </w:r>
      <w:r w:rsidRPr="00D24B03">
        <w:t xml:space="preserve">. </w:t>
      </w:r>
      <w:r>
        <w:t xml:space="preserve"> In addition, the insulation surface participates in radiative heat transfer.  Pipe insulation used indoors typically has a paper wrap (with an </w:t>
      </w:r>
      <w:proofErr w:type="spellStart"/>
      <w:r>
        <w:t>emittance</w:t>
      </w:r>
      <w:proofErr w:type="spellEnd"/>
      <w:r>
        <w:t xml:space="preserve"> of about 0.9) and pipe insulation used outdoors typically has an aluminum wrap (with an </w:t>
      </w:r>
      <w:proofErr w:type="spellStart"/>
      <w:r>
        <w:t>emittance</w:t>
      </w:r>
      <w:proofErr w:type="spellEnd"/>
      <w:r>
        <w:t xml:space="preserve"> of about 0.1).  These </w:t>
      </w:r>
      <w:proofErr w:type="spellStart"/>
      <w:r>
        <w:t>emittances</w:t>
      </w:r>
      <w:proofErr w:type="spellEnd"/>
      <w:r>
        <w:t xml:space="preserve"> are not critical parameters, since the heat loss is not very sensitive to radiative heat loss from the rather cool surface of the </w:t>
      </w:r>
      <w:proofErr w:type="gramStart"/>
      <w:r>
        <w:t>insulation,</w:t>
      </w:r>
      <w:proofErr w:type="gramEnd"/>
      <w:r>
        <w:t xml:space="preserve"> an average value of 0.5 was applied.  </w:t>
      </w:r>
    </w:p>
    <w:p w:rsidR="00B65C48" w:rsidRDefault="00B65C48" w:rsidP="00B65C48">
      <w:pPr>
        <w:pStyle w:val="PR1"/>
      </w:pPr>
      <w:r w:rsidRPr="00674E68">
        <w:rPr>
          <w:b/>
        </w:rPr>
        <w:t>Boiler Efficiency</w:t>
      </w:r>
      <w:r>
        <w:t xml:space="preserve"> – To calculate the natural gas energy savings from insulating bare hot water and steam pipes, it is necessary to have an estimate of the thermal efficiency of the hot water or steam generation boiler.  To determine representative boiler efficiencies, data from the California Energy Commission (CEC)</w:t>
      </w:r>
      <w:r w:rsidR="000C1937">
        <w:rPr>
          <w:rStyle w:val="EndnoteReference"/>
        </w:rPr>
        <w:endnoteReference w:id="6"/>
      </w:r>
      <w:r>
        <w:t xml:space="preserve"> was examined.  CEC lists several hundred </w:t>
      </w:r>
      <w:r w:rsidR="000C1937">
        <w:t xml:space="preserve">natural gas </w:t>
      </w:r>
      <w:r>
        <w:t>boilers, and these boilers were divided into four groups:</w:t>
      </w:r>
    </w:p>
    <w:p w:rsidR="00B65C48" w:rsidRDefault="00B65C48" w:rsidP="00B65C48">
      <w:pPr>
        <w:pStyle w:val="PR2"/>
      </w:pPr>
      <w:r>
        <w:rPr>
          <w:rFonts w:hint="eastAsia"/>
        </w:rPr>
        <w:t>≤</w:t>
      </w:r>
      <w:r>
        <w:t xml:space="preserve"> 2 </w:t>
      </w:r>
      <w:proofErr w:type="spellStart"/>
      <w:r>
        <w:t>MMBtuh</w:t>
      </w:r>
      <w:proofErr w:type="spellEnd"/>
      <w:r>
        <w:t xml:space="preserve"> (hot water only)</w:t>
      </w:r>
    </w:p>
    <w:p w:rsidR="00B65C48" w:rsidRDefault="00B65C48" w:rsidP="00B65C48">
      <w:pPr>
        <w:pStyle w:val="PR2"/>
      </w:pPr>
      <w:r>
        <w:t xml:space="preserve">2-10 </w:t>
      </w:r>
      <w:proofErr w:type="spellStart"/>
      <w:r>
        <w:t>MMBtuh</w:t>
      </w:r>
      <w:proofErr w:type="spellEnd"/>
      <w:r>
        <w:t xml:space="preserve"> (hot water only)</w:t>
      </w:r>
    </w:p>
    <w:p w:rsidR="00B65C48" w:rsidRDefault="00B65C48" w:rsidP="00B65C48">
      <w:pPr>
        <w:pStyle w:val="PR2"/>
      </w:pPr>
      <w:r>
        <w:rPr>
          <w:rFonts w:hint="eastAsia"/>
        </w:rPr>
        <w:t>≤</w:t>
      </w:r>
      <w:r>
        <w:t xml:space="preserve"> 2 </w:t>
      </w:r>
      <w:proofErr w:type="spellStart"/>
      <w:r>
        <w:t>MMBtuh</w:t>
      </w:r>
      <w:proofErr w:type="spellEnd"/>
      <w:r>
        <w:t xml:space="preserve"> (steam only)</w:t>
      </w:r>
    </w:p>
    <w:p w:rsidR="00B65C48" w:rsidRDefault="00B65C48" w:rsidP="00B65C48">
      <w:pPr>
        <w:pStyle w:val="PR2"/>
      </w:pPr>
      <w:r>
        <w:t xml:space="preserve">2-10 </w:t>
      </w:r>
      <w:proofErr w:type="spellStart"/>
      <w:r>
        <w:t>MMBtuh</w:t>
      </w:r>
      <w:proofErr w:type="spellEnd"/>
      <w:r>
        <w:t xml:space="preserve"> (steam only)</w:t>
      </w:r>
    </w:p>
    <w:p w:rsidR="00B65C48" w:rsidRDefault="00B65C48" w:rsidP="00B65C48">
      <w:pPr>
        <w:pStyle w:val="PR1"/>
      </w:pPr>
      <w:r>
        <w:lastRenderedPageBreak/>
        <w:t xml:space="preserve">The CEC results for hot water boilers are plotted in Figure 1 and Figure 2.  As shown in both figures, a relatively large number of boilers are rated at 80% thermal efficiency.  The combustion efficiency is assumed to be 2% higher than the overall thermal efficiency.  Based on these data, a combustion efficiency value of 82% was used to compute the cost of hot water generation.  </w:t>
      </w:r>
    </w:p>
    <w:p w:rsidR="003E5C3C" w:rsidRDefault="00B65C48" w:rsidP="005F1095">
      <w:pPr>
        <w:pStyle w:val="PR1"/>
      </w:pPr>
      <w:r w:rsidRPr="00071D1A">
        <w:t xml:space="preserve">The CEC results for steam boilers are plotted in Figure </w:t>
      </w:r>
      <w:r>
        <w:t>3</w:t>
      </w:r>
      <w:r w:rsidRPr="00071D1A">
        <w:t xml:space="preserve"> and Figure </w:t>
      </w:r>
      <w:r>
        <w:t>4</w:t>
      </w:r>
      <w:r w:rsidRPr="00071D1A">
        <w:t xml:space="preserve">.  As shown in both figures, </w:t>
      </w:r>
      <w:r>
        <w:t>most boilers are</w:t>
      </w:r>
      <w:r w:rsidRPr="00071D1A">
        <w:t xml:space="preserve"> rated </w:t>
      </w:r>
      <w:r>
        <w:t xml:space="preserve">to be in the range of </w:t>
      </w:r>
      <w:r w:rsidRPr="00071D1A">
        <w:t xml:space="preserve">80% </w:t>
      </w:r>
      <w:r>
        <w:t xml:space="preserve">to 82% </w:t>
      </w:r>
      <w:r w:rsidRPr="00071D1A">
        <w:t>efficiency.  Based on th</w:t>
      </w:r>
      <w:r>
        <w:t>ese</w:t>
      </w:r>
      <w:r w:rsidRPr="00071D1A">
        <w:t xml:space="preserve"> data, a </w:t>
      </w:r>
      <w:r>
        <w:t>combustion efficiency value of 83</w:t>
      </w:r>
      <w:r w:rsidRPr="00071D1A">
        <w:t>% was used to compute the cost of steam generation.</w:t>
      </w:r>
      <w:r>
        <w:t xml:space="preserve">  </w:t>
      </w:r>
    </w:p>
    <w:p w:rsidR="00B65C48" w:rsidRDefault="001253DF" w:rsidP="001C1F14">
      <w:pPr>
        <w:pStyle w:val="PR1"/>
        <w:numPr>
          <w:ilvl w:val="0"/>
          <w:numId w:val="0"/>
        </w:numPr>
        <w:jc w:val="center"/>
      </w:pPr>
      <w:r>
        <w:rPr>
          <w:noProof/>
          <w:lang w:eastAsia="zh-TW"/>
        </w:rPr>
        <w:drawing>
          <wp:inline distT="0" distB="0" distL="0" distR="0" wp14:anchorId="16C92E1E" wp14:editId="3EFAEB86">
            <wp:extent cx="3657600" cy="219861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66893" cy="2204199"/>
                    </a:xfrm>
                    <a:prstGeom prst="rect">
                      <a:avLst/>
                    </a:prstGeom>
                    <a:noFill/>
                  </pic:spPr>
                </pic:pic>
              </a:graphicData>
            </a:graphic>
          </wp:inline>
        </w:drawing>
      </w:r>
    </w:p>
    <w:p w:rsidR="00B65C48" w:rsidRDefault="00B65C48" w:rsidP="00B65C48">
      <w:pPr>
        <w:pStyle w:val="FIG"/>
        <w:tabs>
          <w:tab w:val="clear" w:pos="720"/>
          <w:tab w:val="num" w:pos="0"/>
        </w:tabs>
        <w:jc w:val="center"/>
      </w:pPr>
      <w:bookmarkStart w:id="40" w:name="_Toc301187409"/>
      <w:bookmarkStart w:id="41" w:name="_Toc387996057"/>
      <w:r w:rsidRPr="00071D1A">
        <w:t xml:space="preserve">CEC Efficiency Data (Hot Water Boilers </w:t>
      </w:r>
      <w:r w:rsidRPr="00071D1A">
        <w:rPr>
          <w:rFonts w:hint="eastAsia"/>
        </w:rPr>
        <w:t>≤</w:t>
      </w:r>
      <w:r w:rsidRPr="00071D1A">
        <w:t xml:space="preserve"> 2 </w:t>
      </w:r>
      <w:proofErr w:type="spellStart"/>
      <w:r w:rsidRPr="00071D1A">
        <w:t>MMBtuh</w:t>
      </w:r>
      <w:proofErr w:type="spellEnd"/>
      <w:r w:rsidRPr="00071D1A">
        <w:t>)</w:t>
      </w:r>
      <w:bookmarkEnd w:id="40"/>
      <w:bookmarkEnd w:id="41"/>
    </w:p>
    <w:p w:rsidR="005F1095" w:rsidRDefault="005F1095" w:rsidP="00B65C48">
      <w:pPr>
        <w:pStyle w:val="Normal1"/>
        <w:jc w:val="center"/>
      </w:pPr>
    </w:p>
    <w:p w:rsidR="00B65C48" w:rsidRDefault="001253DF" w:rsidP="00B65C48">
      <w:pPr>
        <w:pStyle w:val="Normal1"/>
        <w:jc w:val="center"/>
      </w:pPr>
      <w:r>
        <w:rPr>
          <w:noProof/>
          <w:lang w:eastAsia="zh-TW"/>
        </w:rPr>
        <w:drawing>
          <wp:inline distT="0" distB="0" distL="0" distR="0" wp14:anchorId="3B2A429E" wp14:editId="5F4A7BD7">
            <wp:extent cx="3676650" cy="22100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85992" cy="2215679"/>
                    </a:xfrm>
                    <a:prstGeom prst="rect">
                      <a:avLst/>
                    </a:prstGeom>
                    <a:noFill/>
                  </pic:spPr>
                </pic:pic>
              </a:graphicData>
            </a:graphic>
          </wp:inline>
        </w:drawing>
      </w:r>
    </w:p>
    <w:p w:rsidR="00B65C48" w:rsidRDefault="00B65C48" w:rsidP="00B65C48">
      <w:pPr>
        <w:pStyle w:val="FIG"/>
        <w:tabs>
          <w:tab w:val="clear" w:pos="720"/>
          <w:tab w:val="num" w:pos="0"/>
        </w:tabs>
        <w:jc w:val="center"/>
      </w:pPr>
      <w:bookmarkStart w:id="42" w:name="_Toc301187410"/>
      <w:bookmarkStart w:id="43" w:name="_Toc387996058"/>
      <w:r w:rsidRPr="00071D1A">
        <w:t xml:space="preserve">CEC Efficiency Data (Hot Water Boilers 2-10 </w:t>
      </w:r>
      <w:proofErr w:type="spellStart"/>
      <w:r w:rsidRPr="00071D1A">
        <w:t>MMBtuh</w:t>
      </w:r>
      <w:proofErr w:type="spellEnd"/>
      <w:r w:rsidRPr="00071D1A">
        <w:t>)</w:t>
      </w:r>
      <w:bookmarkEnd w:id="42"/>
      <w:bookmarkEnd w:id="43"/>
    </w:p>
    <w:p w:rsidR="00B65C48" w:rsidRDefault="00B65C48" w:rsidP="00B65C48">
      <w:pPr>
        <w:pStyle w:val="Normal1"/>
      </w:pPr>
    </w:p>
    <w:p w:rsidR="00B65C48" w:rsidRDefault="001253DF" w:rsidP="00B65C48">
      <w:pPr>
        <w:pStyle w:val="Normal1"/>
        <w:jc w:val="center"/>
      </w:pPr>
      <w:r>
        <w:rPr>
          <w:noProof/>
          <w:lang w:eastAsia="zh-TW"/>
        </w:rPr>
        <w:lastRenderedPageBreak/>
        <w:drawing>
          <wp:inline distT="0" distB="0" distL="0" distR="0" wp14:anchorId="477DDC25" wp14:editId="427346A4">
            <wp:extent cx="3650858" cy="2194560"/>
            <wp:effectExtent l="0" t="0" r="698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50858" cy="2194560"/>
                    </a:xfrm>
                    <a:prstGeom prst="rect">
                      <a:avLst/>
                    </a:prstGeom>
                    <a:noFill/>
                  </pic:spPr>
                </pic:pic>
              </a:graphicData>
            </a:graphic>
          </wp:inline>
        </w:drawing>
      </w:r>
    </w:p>
    <w:p w:rsidR="00B65C48" w:rsidRDefault="00B65C48" w:rsidP="00B65C48">
      <w:pPr>
        <w:pStyle w:val="FIG"/>
        <w:tabs>
          <w:tab w:val="clear" w:pos="720"/>
          <w:tab w:val="num" w:pos="0"/>
        </w:tabs>
        <w:jc w:val="center"/>
      </w:pPr>
      <w:bookmarkStart w:id="44" w:name="_Toc301187411"/>
      <w:bookmarkStart w:id="45" w:name="_Toc387996059"/>
      <w:r w:rsidRPr="00071D1A">
        <w:t xml:space="preserve">CEC Efficiency Data (Steam Boilers </w:t>
      </w:r>
      <w:r w:rsidRPr="00071D1A">
        <w:rPr>
          <w:rFonts w:hint="eastAsia"/>
        </w:rPr>
        <w:t>≤</w:t>
      </w:r>
      <w:r w:rsidRPr="00071D1A">
        <w:t xml:space="preserve"> 2 </w:t>
      </w:r>
      <w:proofErr w:type="spellStart"/>
      <w:r w:rsidRPr="00071D1A">
        <w:t>MMBtuh</w:t>
      </w:r>
      <w:proofErr w:type="spellEnd"/>
      <w:r w:rsidRPr="00071D1A">
        <w:t>)</w:t>
      </w:r>
      <w:bookmarkEnd w:id="44"/>
      <w:bookmarkEnd w:id="45"/>
    </w:p>
    <w:p w:rsidR="00B65C48" w:rsidRDefault="00B65C48" w:rsidP="00B65C48">
      <w:pPr>
        <w:pStyle w:val="Normal1"/>
      </w:pPr>
    </w:p>
    <w:p w:rsidR="00B65C48" w:rsidRDefault="001253DF" w:rsidP="00B65C48">
      <w:pPr>
        <w:pStyle w:val="Normal1"/>
        <w:jc w:val="center"/>
      </w:pPr>
      <w:r>
        <w:rPr>
          <w:noProof/>
          <w:lang w:eastAsia="zh-TW"/>
        </w:rPr>
        <w:drawing>
          <wp:inline distT="0" distB="0" distL="0" distR="0" wp14:anchorId="5B69DB31" wp14:editId="070AC9EF">
            <wp:extent cx="3650856" cy="2194560"/>
            <wp:effectExtent l="0" t="0" r="698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50856" cy="2194560"/>
                    </a:xfrm>
                    <a:prstGeom prst="rect">
                      <a:avLst/>
                    </a:prstGeom>
                    <a:noFill/>
                  </pic:spPr>
                </pic:pic>
              </a:graphicData>
            </a:graphic>
          </wp:inline>
        </w:drawing>
      </w:r>
    </w:p>
    <w:p w:rsidR="00B65C48" w:rsidRDefault="00B65C48" w:rsidP="00B65C48">
      <w:pPr>
        <w:pStyle w:val="FIG"/>
        <w:tabs>
          <w:tab w:val="clear" w:pos="720"/>
          <w:tab w:val="num" w:pos="0"/>
        </w:tabs>
        <w:jc w:val="center"/>
      </w:pPr>
      <w:bookmarkStart w:id="46" w:name="_Toc301187412"/>
      <w:bookmarkStart w:id="47" w:name="_Toc387996060"/>
      <w:r w:rsidRPr="00071D1A">
        <w:t xml:space="preserve">CEC Efficiency Data (Steam Boilers 2-10 </w:t>
      </w:r>
      <w:proofErr w:type="spellStart"/>
      <w:r w:rsidRPr="00071D1A">
        <w:t>MMBtuh</w:t>
      </w:r>
      <w:proofErr w:type="spellEnd"/>
      <w:r w:rsidRPr="00071D1A">
        <w:t>)</w:t>
      </w:r>
      <w:bookmarkEnd w:id="46"/>
      <w:bookmarkEnd w:id="47"/>
    </w:p>
    <w:p w:rsidR="00B65C48" w:rsidRDefault="00B65C48" w:rsidP="00B65C48">
      <w:pPr>
        <w:pStyle w:val="FIG"/>
        <w:numPr>
          <w:ilvl w:val="0"/>
          <w:numId w:val="0"/>
        </w:numPr>
      </w:pPr>
    </w:p>
    <w:p w:rsidR="00B65C48" w:rsidRDefault="00B65C48" w:rsidP="00B65C48">
      <w:pPr>
        <w:pStyle w:val="FIG"/>
        <w:numPr>
          <w:ilvl w:val="0"/>
          <w:numId w:val="0"/>
        </w:numPr>
      </w:pPr>
    </w:p>
    <w:p w:rsidR="00B65C48" w:rsidRDefault="00B65C48" w:rsidP="00B65C48">
      <w:pPr>
        <w:pStyle w:val="PR1"/>
      </w:pPr>
      <w:r w:rsidRPr="0010627F">
        <w:rPr>
          <w:b/>
        </w:rPr>
        <w:t>Annual Operating Hours and Other Assumptions</w:t>
      </w:r>
      <w:r>
        <w:t xml:space="preserve"> – Commercial establishments might operate their steam system anywhere from about 2,000 hours per year (8 hours/day, 5 days/week) to about 6,000 hours per year (16 hours/day, 7 days/week).  </w:t>
      </w:r>
    </w:p>
    <w:p w:rsidR="00B65C48" w:rsidRPr="00C6470D" w:rsidRDefault="00B65C48" w:rsidP="00B65C48">
      <w:pPr>
        <w:pStyle w:val="PR2"/>
      </w:pPr>
      <w:r w:rsidRPr="00C6470D">
        <w:t>The annual operating time for small commercial steam and hot water systems is based on the average operating time of small commercial dry cleaners establishments.  Based on a survey performed in Southern California by kW Engineering</w:t>
      </w:r>
      <w:r w:rsidR="0005488E" w:rsidRPr="003E5C3C">
        <w:rPr>
          <w:vertAlign w:val="superscript"/>
        </w:rPr>
        <w:fldChar w:fldCharType="begin"/>
      </w:r>
      <w:r w:rsidR="0005488E" w:rsidRPr="003E5C3C">
        <w:rPr>
          <w:vertAlign w:val="superscript"/>
        </w:rPr>
        <w:instrText xml:space="preserve"> NOTEREF _Ref385959853 \h </w:instrText>
      </w:r>
      <w:r w:rsidR="0005488E">
        <w:rPr>
          <w:vertAlign w:val="superscript"/>
        </w:rPr>
        <w:instrText xml:space="preserve"> \* MERGEFORMAT </w:instrText>
      </w:r>
      <w:r w:rsidR="0005488E" w:rsidRPr="003E5C3C">
        <w:rPr>
          <w:vertAlign w:val="superscript"/>
        </w:rPr>
      </w:r>
      <w:r w:rsidR="0005488E" w:rsidRPr="003E5C3C">
        <w:rPr>
          <w:vertAlign w:val="superscript"/>
        </w:rPr>
        <w:fldChar w:fldCharType="separate"/>
      </w:r>
      <w:r w:rsidR="001F4B26">
        <w:rPr>
          <w:vertAlign w:val="superscript"/>
        </w:rPr>
        <w:t>2</w:t>
      </w:r>
      <w:r w:rsidR="0005488E" w:rsidRPr="003E5C3C">
        <w:rPr>
          <w:vertAlign w:val="superscript"/>
        </w:rPr>
        <w:fldChar w:fldCharType="end"/>
      </w:r>
      <w:r w:rsidRPr="00C6470D">
        <w:t xml:space="preserve">, the average annual operating time for the small commercial category is 2,425 hours per year.  </w:t>
      </w:r>
    </w:p>
    <w:p w:rsidR="00B65C48" w:rsidRPr="00C6470D" w:rsidRDefault="00B65C48" w:rsidP="00B65C48">
      <w:pPr>
        <w:pStyle w:val="PR2"/>
      </w:pPr>
      <w:r w:rsidRPr="00C6470D">
        <w:t xml:space="preserve">Operating hours also vary for large commercial applications such as lodging facilities, schools, prisons, office buildings, and dry cleaners serving industrial customers.  Based on an operating schedule of 12 hours per day for 365 days per year, an annual operating time of 4,380 hours was adopted.   </w:t>
      </w:r>
    </w:p>
    <w:p w:rsidR="00B65C48" w:rsidRPr="00C6470D" w:rsidRDefault="00B65C48" w:rsidP="00B65C48">
      <w:pPr>
        <w:pStyle w:val="PR2"/>
      </w:pPr>
      <w:r w:rsidRPr="00C6470D">
        <w:t>Actual operating hours of industrial steam and hot water system vary depending on end-use applications, boiler size, and seasonal variations.  Also, not every pipe in the system operates for the same number of hours in a year, but most large plants keep the system operating essentially all the time.  In this work</w:t>
      </w:r>
      <w:r w:rsidR="003E5C3C">
        <w:t xml:space="preserve"> </w:t>
      </w:r>
      <w:r w:rsidRPr="00C6470D">
        <w:t xml:space="preserve">paper, the basis used for annual </w:t>
      </w:r>
      <w:r w:rsidRPr="00C6470D">
        <w:lastRenderedPageBreak/>
        <w:t xml:space="preserve">operating hours is large plants that nominally operate 24 hour per day, 7 days per week, except that the majority of the hot water or steam system is assumed to be unheated for a total of six weeks per year to allow for scheduled and unscheduled maintenance activities, implying a total of 7,752 hours per year at normal operating temperature.  </w:t>
      </w:r>
    </w:p>
    <w:p w:rsidR="00B65C48" w:rsidRDefault="00B65C48" w:rsidP="00B65C48">
      <w:pPr>
        <w:pStyle w:val="PR1"/>
      </w:pPr>
      <w:r>
        <w:t xml:space="preserve">To determine the energy savings, additional assumptions were made concerning the pressure, temperature, and average velocity of the hot water and steam inside the pipe; the average ambient temperature; and the average speed of the air moving past the pipe.  </w:t>
      </w:r>
    </w:p>
    <w:p w:rsidR="00B65C48" w:rsidRDefault="00B65C48" w:rsidP="00B65C48">
      <w:pPr>
        <w:pStyle w:val="PR2"/>
      </w:pPr>
      <w:r>
        <w:t>The average steam pressure was calculated using an Enbridge survey</w:t>
      </w:r>
      <w:r w:rsidR="00CC5A96" w:rsidRPr="003E5C3C">
        <w:rPr>
          <w:vertAlign w:val="superscript"/>
        </w:rPr>
        <w:fldChar w:fldCharType="begin"/>
      </w:r>
      <w:r w:rsidR="00CC5A96" w:rsidRPr="003E5C3C">
        <w:rPr>
          <w:vertAlign w:val="superscript"/>
        </w:rPr>
        <w:instrText xml:space="preserve"> NOTEREF _Ref385959853 \h </w:instrText>
      </w:r>
      <w:r w:rsidR="00CC5A96">
        <w:rPr>
          <w:vertAlign w:val="superscript"/>
        </w:rPr>
        <w:instrText xml:space="preserve"> \* MERGEFORMAT </w:instrText>
      </w:r>
      <w:r w:rsidR="00CC5A96" w:rsidRPr="003E5C3C">
        <w:rPr>
          <w:vertAlign w:val="superscript"/>
        </w:rPr>
      </w:r>
      <w:r w:rsidR="00CC5A96" w:rsidRPr="003E5C3C">
        <w:rPr>
          <w:vertAlign w:val="superscript"/>
        </w:rPr>
        <w:fldChar w:fldCharType="separate"/>
      </w:r>
      <w:r w:rsidR="001F4B26">
        <w:rPr>
          <w:vertAlign w:val="superscript"/>
        </w:rPr>
        <w:t>2</w:t>
      </w:r>
      <w:r w:rsidR="00CC5A96" w:rsidRPr="003E5C3C">
        <w:rPr>
          <w:vertAlign w:val="superscript"/>
        </w:rPr>
        <w:fldChar w:fldCharType="end"/>
      </w:r>
      <w:r>
        <w:t xml:space="preserve"> of steam traps.  For this </w:t>
      </w:r>
      <w:proofErr w:type="spellStart"/>
      <w:r>
        <w:t>workpaper</w:t>
      </w:r>
      <w:proofErr w:type="spellEnd"/>
      <w:r>
        <w:t xml:space="preserve">, the Enbridge data was divided into two pressure groups:  </w:t>
      </w:r>
      <w:r>
        <w:rPr>
          <w:rFonts w:hint="eastAsia"/>
        </w:rPr>
        <w:t>≤</w:t>
      </w:r>
      <w:r>
        <w:t xml:space="preserve"> 15 psig and &gt; 15 psig.  As shown in </w:t>
      </w:r>
      <w:r w:rsidR="0063458F">
        <w:fldChar w:fldCharType="begin"/>
      </w:r>
      <w:r w:rsidR="0063458F">
        <w:instrText xml:space="preserve"> REF _Ref386633737 \r \h </w:instrText>
      </w:r>
      <w:r w:rsidR="0063458F">
        <w:fldChar w:fldCharType="separate"/>
      </w:r>
      <w:r w:rsidR="001F4B26">
        <w:t>Table 3 -</w:t>
      </w:r>
      <w:r w:rsidR="0063458F">
        <w:fldChar w:fldCharType="end"/>
      </w:r>
      <w:r>
        <w:t xml:space="preserve">, the average steam pressure for the two groups was calculated by weighting each pressure by the number of leaking traps.  For each pressure category, the weighted average is the sum of the average pressure in the range times the number of traps in the range, divided by the sum of the number of traps in the range.  The resulting values for the low-and medium-pressure categories are 10.9 and 85.9 psig, respectively.  </w:t>
      </w:r>
    </w:p>
    <w:p w:rsidR="00B65C48" w:rsidRDefault="00B65C48" w:rsidP="00B65C48">
      <w:pPr>
        <w:pStyle w:val="PR2"/>
      </w:pPr>
      <w:r>
        <w:t xml:space="preserve">The temperature ranges of the hot water and low-pressure steam are specified in the 2006 Express Efficiency Rebate Program brochure and are listed in </w:t>
      </w:r>
      <w:r w:rsidR="0063458F">
        <w:fldChar w:fldCharType="begin"/>
      </w:r>
      <w:r w:rsidR="0063458F">
        <w:instrText xml:space="preserve"> REF _Ref386633672 \r \h </w:instrText>
      </w:r>
      <w:r w:rsidR="0063458F">
        <w:fldChar w:fldCharType="separate"/>
      </w:r>
      <w:r w:rsidR="001F4B26">
        <w:t>Table 4 -</w:t>
      </w:r>
      <w:r w:rsidR="0063458F">
        <w:fldChar w:fldCharType="end"/>
      </w:r>
      <w:r>
        <w:t xml:space="preserve">.  Based on Energy Division recommendations, the temperature of the hot water was assumed to be 150 </w:t>
      </w:r>
      <w:r>
        <w:rPr>
          <w:rFonts w:cs="Arial"/>
        </w:rPr>
        <w:t>°</w:t>
      </w:r>
      <w:r>
        <w:t xml:space="preserve">F.  The temperatures of the low-pressure and medium-pressure steam correspond to the saturated temperatures of water at the average steam pressures obtained above, which are 241 </w:t>
      </w:r>
      <w:r>
        <w:rPr>
          <w:rFonts w:cs="Arial"/>
        </w:rPr>
        <w:t>°</w:t>
      </w:r>
      <w:r>
        <w:t xml:space="preserve">F and 328 </w:t>
      </w:r>
      <w:r>
        <w:rPr>
          <w:rFonts w:cs="Arial"/>
        </w:rPr>
        <w:t>°</w:t>
      </w:r>
      <w:r>
        <w:t xml:space="preserve">F.  </w:t>
      </w:r>
    </w:p>
    <w:p w:rsidR="00B65C48" w:rsidRDefault="00B65C48" w:rsidP="00B65C48">
      <w:pPr>
        <w:pStyle w:val="PR2"/>
      </w:pPr>
      <w:r>
        <w:t xml:space="preserve">The flow velocity is needed to calculate the pipe inside wall temperature; it is usually based on considerations of pressure drop due to pipe friction.  A typical water flow speed of 10 </w:t>
      </w:r>
      <w:proofErr w:type="spellStart"/>
      <w:r>
        <w:t>ft</w:t>
      </w:r>
      <w:proofErr w:type="spellEnd"/>
      <w:r>
        <w:t xml:space="preserve">/s and a typical steam flow speed of 100 </w:t>
      </w:r>
      <w:proofErr w:type="spellStart"/>
      <w:r>
        <w:t>ft</w:t>
      </w:r>
      <w:proofErr w:type="spellEnd"/>
      <w:r>
        <w:t xml:space="preserve">/s are assumed.  These are not critical parameters, since the heat loss is not very sensitive to fluid velocity inside the pipe.  </w:t>
      </w:r>
    </w:p>
    <w:p w:rsidR="0092051A" w:rsidRDefault="0092051A" w:rsidP="00B65C48">
      <w:pPr>
        <w:pStyle w:val="PR2"/>
      </w:pPr>
      <w:r>
        <w:t xml:space="preserve">Savings were determined for pipes in both indoor and outdoor settings. For indoor pipes, an ambient temperature of 75 </w:t>
      </w:r>
      <w:r>
        <w:rPr>
          <w:rFonts w:cs="Arial"/>
        </w:rPr>
        <w:t>°</w:t>
      </w:r>
      <w:r>
        <w:t>F was used, as recommended by The Energy Division. Air speed for the indoor pipes was assumed to be 0 mph.</w:t>
      </w:r>
    </w:p>
    <w:p w:rsidR="00B65C48" w:rsidRDefault="0092051A" w:rsidP="00B65C48">
      <w:pPr>
        <w:pStyle w:val="PR2"/>
      </w:pPr>
      <w:r>
        <w:t xml:space="preserve">For outdoor pipes, the ambient temperature </w:t>
      </w:r>
      <w:r w:rsidR="00D65C34">
        <w:t xml:space="preserve">and wind speed </w:t>
      </w:r>
      <w:r>
        <w:t>w</w:t>
      </w:r>
      <w:r w:rsidR="00D65C34">
        <w:t>ere</w:t>
      </w:r>
      <w:r>
        <w:t xml:space="preserve"> calculated using the Title 24 (2013) weather data</w:t>
      </w:r>
      <w:r w:rsidR="00D878A1">
        <w:rPr>
          <w:rStyle w:val="EndnoteReference"/>
        </w:rPr>
        <w:endnoteReference w:id="7"/>
      </w:r>
      <w:r>
        <w:t>. The average annual temperature</w:t>
      </w:r>
      <w:r w:rsidR="00D65C34">
        <w:t xml:space="preserve"> and wind speed</w:t>
      </w:r>
      <w:r>
        <w:t xml:space="preserve"> in each climate zone was determined by averaging the ambient temperatures</w:t>
      </w:r>
      <w:r w:rsidR="00D65C34">
        <w:t xml:space="preserve"> and wind speeds (converted from knots to miles per hour)</w:t>
      </w:r>
      <w:r>
        <w:t xml:space="preserve"> in the weather files over the estimated operating hours for each building type. </w:t>
      </w:r>
      <w:r w:rsidR="00673181">
        <w:t>See</w:t>
      </w:r>
      <w:r w:rsidR="006E0E11">
        <w:t xml:space="preserve"> </w:t>
      </w:r>
      <w:r w:rsidR="00884866">
        <w:fldChar w:fldCharType="begin"/>
      </w:r>
      <w:r w:rsidR="00884866">
        <w:instrText xml:space="preserve"> REF _Ref386633636 \r \h </w:instrText>
      </w:r>
      <w:r w:rsidR="00884866">
        <w:fldChar w:fldCharType="separate"/>
      </w:r>
      <w:r w:rsidR="001F4B26">
        <w:t>Table 5 -</w:t>
      </w:r>
      <w:r w:rsidR="00884866">
        <w:fldChar w:fldCharType="end"/>
      </w:r>
      <w:r w:rsidR="00673181">
        <w:t xml:space="preserve"> for the average ambient temperatures for each climate zone and building type</w:t>
      </w:r>
      <w:r w:rsidR="00621624">
        <w:t xml:space="preserve"> and </w:t>
      </w:r>
      <w:r w:rsidR="00621624">
        <w:fldChar w:fldCharType="begin"/>
      </w:r>
      <w:r w:rsidR="00621624">
        <w:instrText xml:space="preserve"> REF _Ref387756692 \r \h </w:instrText>
      </w:r>
      <w:r w:rsidR="00621624">
        <w:fldChar w:fldCharType="separate"/>
      </w:r>
      <w:r w:rsidR="001F4B26">
        <w:t>Table 6 -</w:t>
      </w:r>
      <w:r w:rsidR="00621624">
        <w:fldChar w:fldCharType="end"/>
      </w:r>
      <w:r w:rsidR="00D65C34">
        <w:t xml:space="preserve"> for the average wind speeds for each climate zone and building type</w:t>
      </w:r>
      <w:r w:rsidR="00673181">
        <w:t xml:space="preserve">. </w:t>
      </w:r>
    </w:p>
    <w:p w:rsidR="005F1095" w:rsidRDefault="005F1095" w:rsidP="005F1095">
      <w:pPr>
        <w:pStyle w:val="PR2"/>
        <w:numPr>
          <w:ilvl w:val="0"/>
          <w:numId w:val="0"/>
        </w:numPr>
      </w:pPr>
    </w:p>
    <w:p w:rsidR="00B65C48" w:rsidRDefault="00B65C48" w:rsidP="00DC3178">
      <w:pPr>
        <w:pStyle w:val="TBL"/>
        <w:numPr>
          <w:ilvl w:val="0"/>
          <w:numId w:val="40"/>
        </w:numPr>
      </w:pPr>
      <w:bookmarkStart w:id="48" w:name="_Toc301187413"/>
      <w:bookmarkStart w:id="49" w:name="_Ref386633737"/>
      <w:bookmarkStart w:id="50" w:name="_Toc387996063"/>
      <w:r>
        <w:t>Average Steam Pressure Calculation</w:t>
      </w:r>
      <w:bookmarkEnd w:id="48"/>
      <w:bookmarkEnd w:id="49"/>
      <w:bookmarkEnd w:id="5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3" w:type="dxa"/>
          <w:left w:w="115" w:type="dxa"/>
          <w:bottom w:w="43" w:type="dxa"/>
          <w:right w:w="115" w:type="dxa"/>
        </w:tblCellMar>
        <w:tblLook w:val="01E0" w:firstRow="1" w:lastRow="1" w:firstColumn="1" w:lastColumn="1" w:noHBand="0" w:noVBand="0"/>
      </w:tblPr>
      <w:tblGrid>
        <w:gridCol w:w="1915"/>
        <w:gridCol w:w="1915"/>
        <w:gridCol w:w="1915"/>
        <w:gridCol w:w="1915"/>
        <w:gridCol w:w="1916"/>
      </w:tblGrid>
      <w:tr w:rsidR="00B65C48" w:rsidTr="000D59FE">
        <w:tc>
          <w:tcPr>
            <w:tcW w:w="1915" w:type="dxa"/>
            <w:shd w:val="clear" w:color="auto" w:fill="CCCCCC"/>
            <w:vAlign w:val="center"/>
          </w:tcPr>
          <w:p w:rsidR="00B65C48" w:rsidRDefault="00B65C48" w:rsidP="000D59FE">
            <w:pPr>
              <w:jc w:val="center"/>
              <w:rPr>
                <w:rFonts w:cs="Arial"/>
                <w:b/>
                <w:bCs/>
                <w:sz w:val="18"/>
                <w:szCs w:val="18"/>
              </w:rPr>
            </w:pPr>
            <w:r>
              <w:rPr>
                <w:rFonts w:cs="Arial"/>
                <w:b/>
                <w:bCs/>
                <w:sz w:val="18"/>
                <w:szCs w:val="18"/>
              </w:rPr>
              <w:t>Pressure range (psig)</w:t>
            </w:r>
          </w:p>
        </w:tc>
        <w:tc>
          <w:tcPr>
            <w:tcW w:w="1915" w:type="dxa"/>
            <w:shd w:val="clear" w:color="auto" w:fill="CCCCCC"/>
            <w:vAlign w:val="center"/>
          </w:tcPr>
          <w:p w:rsidR="00B65C48" w:rsidRDefault="00B65C48" w:rsidP="000D59FE">
            <w:pPr>
              <w:jc w:val="center"/>
              <w:rPr>
                <w:rFonts w:cs="Arial"/>
                <w:b/>
                <w:bCs/>
                <w:sz w:val="18"/>
                <w:szCs w:val="18"/>
              </w:rPr>
            </w:pPr>
            <w:r>
              <w:rPr>
                <w:rFonts w:cs="Arial"/>
                <w:b/>
                <w:bCs/>
                <w:sz w:val="18"/>
                <w:szCs w:val="18"/>
              </w:rPr>
              <w:t>Number of Steam Traps</w:t>
            </w:r>
          </w:p>
        </w:tc>
        <w:tc>
          <w:tcPr>
            <w:tcW w:w="1915" w:type="dxa"/>
            <w:shd w:val="clear" w:color="auto" w:fill="CCCCCC"/>
            <w:vAlign w:val="center"/>
          </w:tcPr>
          <w:p w:rsidR="00B65C48" w:rsidRDefault="00B65C48" w:rsidP="000D59FE">
            <w:pPr>
              <w:jc w:val="center"/>
              <w:rPr>
                <w:rFonts w:cs="Arial"/>
                <w:b/>
                <w:bCs/>
                <w:sz w:val="18"/>
                <w:szCs w:val="18"/>
              </w:rPr>
            </w:pPr>
            <w:r>
              <w:rPr>
                <w:rFonts w:cs="Arial"/>
                <w:b/>
                <w:bCs/>
                <w:sz w:val="18"/>
                <w:szCs w:val="18"/>
              </w:rPr>
              <w:t>Average Pressure in Range (psig)</w:t>
            </w:r>
          </w:p>
        </w:tc>
        <w:tc>
          <w:tcPr>
            <w:tcW w:w="1915" w:type="dxa"/>
            <w:shd w:val="clear" w:color="auto" w:fill="CCCCCC"/>
            <w:vAlign w:val="center"/>
          </w:tcPr>
          <w:p w:rsidR="00B65C48" w:rsidRDefault="00B65C48" w:rsidP="003E5C3C">
            <w:pPr>
              <w:jc w:val="center"/>
              <w:rPr>
                <w:rFonts w:cs="Arial"/>
                <w:b/>
                <w:bCs/>
                <w:sz w:val="18"/>
                <w:szCs w:val="18"/>
              </w:rPr>
            </w:pPr>
            <w:r>
              <w:rPr>
                <w:rFonts w:cs="Arial"/>
                <w:b/>
                <w:bCs/>
                <w:sz w:val="18"/>
                <w:szCs w:val="18"/>
              </w:rPr>
              <w:t xml:space="preserve">(Average </w:t>
            </w:r>
            <w:r w:rsidR="003E5C3C">
              <w:rPr>
                <w:rFonts w:cs="Arial"/>
                <w:b/>
                <w:bCs/>
                <w:sz w:val="18"/>
                <w:szCs w:val="18"/>
              </w:rPr>
              <w:t>Pressure</w:t>
            </w:r>
            <w:r>
              <w:rPr>
                <w:rFonts w:cs="Arial"/>
                <w:b/>
                <w:bCs/>
                <w:sz w:val="18"/>
                <w:szCs w:val="18"/>
              </w:rPr>
              <w:t>) X (Number in Range)</w:t>
            </w:r>
          </w:p>
        </w:tc>
        <w:tc>
          <w:tcPr>
            <w:tcW w:w="1916" w:type="dxa"/>
            <w:shd w:val="clear" w:color="auto" w:fill="CCCCCC"/>
            <w:vAlign w:val="center"/>
          </w:tcPr>
          <w:p w:rsidR="00B65C48" w:rsidRDefault="00B65C48" w:rsidP="000D59FE">
            <w:pPr>
              <w:jc w:val="center"/>
              <w:rPr>
                <w:rFonts w:cs="Arial"/>
                <w:b/>
                <w:bCs/>
                <w:sz w:val="18"/>
                <w:szCs w:val="18"/>
              </w:rPr>
            </w:pPr>
            <w:r>
              <w:rPr>
                <w:rFonts w:cs="Arial"/>
                <w:b/>
                <w:bCs/>
                <w:sz w:val="18"/>
                <w:szCs w:val="18"/>
              </w:rPr>
              <w:t>Average Pressure in Category (psig)</w:t>
            </w:r>
          </w:p>
        </w:tc>
      </w:tr>
      <w:tr w:rsidR="00B65C48" w:rsidTr="000D59FE">
        <w:tc>
          <w:tcPr>
            <w:tcW w:w="9576" w:type="dxa"/>
            <w:gridSpan w:val="5"/>
            <w:shd w:val="clear" w:color="auto" w:fill="FFFFCC"/>
            <w:vAlign w:val="center"/>
          </w:tcPr>
          <w:p w:rsidR="00B65C48" w:rsidRDefault="00B65C48" w:rsidP="000D59FE">
            <w:pPr>
              <w:rPr>
                <w:rFonts w:cs="Arial"/>
                <w:sz w:val="18"/>
                <w:szCs w:val="18"/>
              </w:rPr>
            </w:pPr>
            <w:r>
              <w:rPr>
                <w:rFonts w:cs="Arial"/>
                <w:bCs/>
                <w:sz w:val="18"/>
                <w:szCs w:val="18"/>
              </w:rPr>
              <w:t>Low Pressure (≤ 15 psig)</w:t>
            </w:r>
          </w:p>
        </w:tc>
      </w:tr>
      <w:tr w:rsidR="00B65C48" w:rsidTr="000D59FE">
        <w:trPr>
          <w:cantSplit/>
        </w:trPr>
        <w:tc>
          <w:tcPr>
            <w:tcW w:w="1915" w:type="dxa"/>
            <w:vAlign w:val="center"/>
          </w:tcPr>
          <w:p w:rsidR="00B65C48" w:rsidRDefault="00B65C48" w:rsidP="000D59FE">
            <w:pPr>
              <w:jc w:val="center"/>
              <w:rPr>
                <w:rFonts w:cs="Arial"/>
                <w:bCs/>
                <w:sz w:val="18"/>
                <w:szCs w:val="18"/>
              </w:rPr>
            </w:pPr>
            <w:r>
              <w:rPr>
                <w:rFonts w:cs="Arial"/>
                <w:bCs/>
                <w:sz w:val="18"/>
                <w:szCs w:val="18"/>
              </w:rPr>
              <w:t>&lt;5</w:t>
            </w:r>
          </w:p>
        </w:tc>
        <w:tc>
          <w:tcPr>
            <w:tcW w:w="1915" w:type="dxa"/>
            <w:vAlign w:val="center"/>
          </w:tcPr>
          <w:p w:rsidR="00B65C48" w:rsidRDefault="00B65C48" w:rsidP="000D59FE">
            <w:pPr>
              <w:jc w:val="center"/>
              <w:rPr>
                <w:rFonts w:cs="Arial"/>
                <w:bCs/>
                <w:sz w:val="18"/>
                <w:szCs w:val="18"/>
              </w:rPr>
            </w:pPr>
            <w:r>
              <w:rPr>
                <w:rFonts w:cs="Arial"/>
                <w:bCs/>
                <w:sz w:val="18"/>
                <w:szCs w:val="18"/>
              </w:rPr>
              <w:t>234</w:t>
            </w:r>
          </w:p>
        </w:tc>
        <w:tc>
          <w:tcPr>
            <w:tcW w:w="1915" w:type="dxa"/>
            <w:vAlign w:val="center"/>
          </w:tcPr>
          <w:p w:rsidR="00B65C48" w:rsidRDefault="00B65C48" w:rsidP="000D59FE">
            <w:pPr>
              <w:jc w:val="center"/>
              <w:rPr>
                <w:rFonts w:cs="Arial"/>
                <w:sz w:val="18"/>
                <w:szCs w:val="18"/>
              </w:rPr>
            </w:pPr>
            <w:r>
              <w:rPr>
                <w:rFonts w:cs="Arial"/>
                <w:sz w:val="18"/>
                <w:szCs w:val="18"/>
              </w:rPr>
              <w:t>2.5</w:t>
            </w:r>
          </w:p>
        </w:tc>
        <w:tc>
          <w:tcPr>
            <w:tcW w:w="1915" w:type="dxa"/>
            <w:vAlign w:val="center"/>
          </w:tcPr>
          <w:p w:rsidR="00B65C48" w:rsidRDefault="00B65C48" w:rsidP="000D59FE">
            <w:pPr>
              <w:jc w:val="center"/>
              <w:rPr>
                <w:rFonts w:cs="Arial"/>
                <w:sz w:val="18"/>
                <w:szCs w:val="18"/>
              </w:rPr>
            </w:pPr>
            <w:r>
              <w:rPr>
                <w:rFonts w:cs="Arial"/>
                <w:sz w:val="18"/>
                <w:szCs w:val="18"/>
              </w:rPr>
              <w:t>585</w:t>
            </w:r>
          </w:p>
        </w:tc>
        <w:tc>
          <w:tcPr>
            <w:tcW w:w="1916" w:type="dxa"/>
            <w:vMerge w:val="restart"/>
            <w:vAlign w:val="center"/>
          </w:tcPr>
          <w:p w:rsidR="00B65C48" w:rsidRPr="004C0DB5" w:rsidRDefault="00B65C48" w:rsidP="000D59FE">
            <w:pPr>
              <w:jc w:val="center"/>
              <w:rPr>
                <w:rFonts w:cs="Arial"/>
                <w:b/>
                <w:sz w:val="18"/>
                <w:szCs w:val="18"/>
              </w:rPr>
            </w:pPr>
            <w:r w:rsidRPr="004C0DB5">
              <w:rPr>
                <w:rFonts w:cs="Arial"/>
                <w:b/>
                <w:szCs w:val="18"/>
              </w:rPr>
              <w:t>10.9</w:t>
            </w:r>
          </w:p>
        </w:tc>
      </w:tr>
      <w:tr w:rsidR="00B65C48" w:rsidTr="000D59FE">
        <w:trPr>
          <w:cantSplit/>
        </w:trPr>
        <w:tc>
          <w:tcPr>
            <w:tcW w:w="1915" w:type="dxa"/>
            <w:vAlign w:val="center"/>
          </w:tcPr>
          <w:p w:rsidR="00B65C48" w:rsidRDefault="00B65C48" w:rsidP="000D59FE">
            <w:pPr>
              <w:jc w:val="center"/>
              <w:rPr>
                <w:rFonts w:cs="Arial"/>
                <w:bCs/>
                <w:sz w:val="18"/>
                <w:szCs w:val="18"/>
              </w:rPr>
            </w:pPr>
            <w:r>
              <w:rPr>
                <w:rFonts w:cs="Arial"/>
                <w:bCs/>
                <w:sz w:val="18"/>
                <w:szCs w:val="18"/>
              </w:rPr>
              <w:t>5</w:t>
            </w:r>
          </w:p>
        </w:tc>
        <w:tc>
          <w:tcPr>
            <w:tcW w:w="1915" w:type="dxa"/>
            <w:vAlign w:val="center"/>
          </w:tcPr>
          <w:p w:rsidR="00B65C48" w:rsidRDefault="00B65C48" w:rsidP="000D59FE">
            <w:pPr>
              <w:jc w:val="center"/>
              <w:rPr>
                <w:rFonts w:cs="Arial"/>
                <w:bCs/>
                <w:sz w:val="18"/>
                <w:szCs w:val="18"/>
              </w:rPr>
            </w:pPr>
            <w:r>
              <w:rPr>
                <w:rFonts w:cs="Arial"/>
                <w:bCs/>
                <w:sz w:val="18"/>
                <w:szCs w:val="18"/>
              </w:rPr>
              <w:t>0</w:t>
            </w:r>
          </w:p>
        </w:tc>
        <w:tc>
          <w:tcPr>
            <w:tcW w:w="1915" w:type="dxa"/>
            <w:vAlign w:val="center"/>
          </w:tcPr>
          <w:p w:rsidR="00B65C48" w:rsidRDefault="00B65C48" w:rsidP="000D59FE">
            <w:pPr>
              <w:jc w:val="center"/>
              <w:rPr>
                <w:rFonts w:cs="Arial"/>
                <w:sz w:val="18"/>
                <w:szCs w:val="18"/>
              </w:rPr>
            </w:pPr>
            <w:r>
              <w:rPr>
                <w:rFonts w:cs="Arial"/>
                <w:sz w:val="18"/>
                <w:szCs w:val="18"/>
              </w:rPr>
              <w:t>5</w:t>
            </w:r>
          </w:p>
        </w:tc>
        <w:tc>
          <w:tcPr>
            <w:tcW w:w="1915" w:type="dxa"/>
            <w:vAlign w:val="center"/>
          </w:tcPr>
          <w:p w:rsidR="00B65C48" w:rsidRDefault="00B65C48" w:rsidP="000D59FE">
            <w:pPr>
              <w:jc w:val="center"/>
              <w:rPr>
                <w:rFonts w:cs="Arial"/>
                <w:sz w:val="18"/>
                <w:szCs w:val="18"/>
              </w:rPr>
            </w:pPr>
            <w:r>
              <w:rPr>
                <w:rFonts w:cs="Arial"/>
                <w:sz w:val="18"/>
                <w:szCs w:val="18"/>
              </w:rPr>
              <w:t>0</w:t>
            </w:r>
          </w:p>
        </w:tc>
        <w:tc>
          <w:tcPr>
            <w:tcW w:w="1916" w:type="dxa"/>
            <w:vMerge/>
            <w:vAlign w:val="center"/>
          </w:tcPr>
          <w:p w:rsidR="00B65C48" w:rsidRDefault="00B65C48" w:rsidP="000D59FE">
            <w:pPr>
              <w:jc w:val="center"/>
              <w:rPr>
                <w:rFonts w:cs="Arial"/>
                <w:sz w:val="18"/>
                <w:szCs w:val="18"/>
              </w:rPr>
            </w:pPr>
          </w:p>
        </w:tc>
      </w:tr>
      <w:tr w:rsidR="00B65C48" w:rsidTr="000D59FE">
        <w:trPr>
          <w:cantSplit/>
        </w:trPr>
        <w:tc>
          <w:tcPr>
            <w:tcW w:w="1915" w:type="dxa"/>
            <w:vAlign w:val="center"/>
          </w:tcPr>
          <w:p w:rsidR="00B65C48" w:rsidRDefault="00B65C48" w:rsidP="000D59FE">
            <w:pPr>
              <w:jc w:val="center"/>
              <w:rPr>
                <w:rFonts w:cs="Arial"/>
                <w:bCs/>
                <w:sz w:val="18"/>
                <w:szCs w:val="18"/>
              </w:rPr>
            </w:pPr>
            <w:r>
              <w:rPr>
                <w:rFonts w:cs="Arial"/>
                <w:bCs/>
                <w:sz w:val="18"/>
                <w:szCs w:val="18"/>
              </w:rPr>
              <w:t>6 to 9</w:t>
            </w:r>
          </w:p>
        </w:tc>
        <w:tc>
          <w:tcPr>
            <w:tcW w:w="1915" w:type="dxa"/>
            <w:vAlign w:val="center"/>
          </w:tcPr>
          <w:p w:rsidR="00B65C48" w:rsidRDefault="00B65C48" w:rsidP="000D59FE">
            <w:pPr>
              <w:jc w:val="center"/>
              <w:rPr>
                <w:rFonts w:cs="Arial"/>
                <w:bCs/>
                <w:sz w:val="18"/>
                <w:szCs w:val="18"/>
              </w:rPr>
            </w:pPr>
            <w:r>
              <w:rPr>
                <w:rFonts w:cs="Arial"/>
                <w:bCs/>
                <w:sz w:val="18"/>
                <w:szCs w:val="18"/>
              </w:rPr>
              <w:t>24</w:t>
            </w:r>
          </w:p>
        </w:tc>
        <w:tc>
          <w:tcPr>
            <w:tcW w:w="1915" w:type="dxa"/>
            <w:vAlign w:val="center"/>
          </w:tcPr>
          <w:p w:rsidR="00B65C48" w:rsidRDefault="00B65C48" w:rsidP="000D59FE">
            <w:pPr>
              <w:jc w:val="center"/>
              <w:rPr>
                <w:rFonts w:cs="Arial"/>
                <w:sz w:val="18"/>
                <w:szCs w:val="18"/>
              </w:rPr>
            </w:pPr>
            <w:r>
              <w:rPr>
                <w:rFonts w:cs="Arial"/>
                <w:sz w:val="18"/>
                <w:szCs w:val="18"/>
              </w:rPr>
              <w:t>7.5</w:t>
            </w:r>
          </w:p>
        </w:tc>
        <w:tc>
          <w:tcPr>
            <w:tcW w:w="1915" w:type="dxa"/>
            <w:vAlign w:val="center"/>
          </w:tcPr>
          <w:p w:rsidR="00B65C48" w:rsidRDefault="00B65C48" w:rsidP="000D59FE">
            <w:pPr>
              <w:jc w:val="center"/>
              <w:rPr>
                <w:rFonts w:cs="Arial"/>
                <w:sz w:val="18"/>
                <w:szCs w:val="18"/>
              </w:rPr>
            </w:pPr>
            <w:r>
              <w:rPr>
                <w:rFonts w:cs="Arial"/>
                <w:sz w:val="18"/>
                <w:szCs w:val="18"/>
              </w:rPr>
              <w:t>180</w:t>
            </w:r>
          </w:p>
        </w:tc>
        <w:tc>
          <w:tcPr>
            <w:tcW w:w="1916" w:type="dxa"/>
            <w:vMerge/>
            <w:vAlign w:val="center"/>
          </w:tcPr>
          <w:p w:rsidR="00B65C48" w:rsidRDefault="00B65C48" w:rsidP="000D59FE">
            <w:pPr>
              <w:jc w:val="center"/>
              <w:rPr>
                <w:rFonts w:cs="Arial"/>
                <w:sz w:val="18"/>
                <w:szCs w:val="18"/>
              </w:rPr>
            </w:pPr>
          </w:p>
        </w:tc>
      </w:tr>
      <w:tr w:rsidR="00B65C48" w:rsidTr="000D59FE">
        <w:trPr>
          <w:cantSplit/>
        </w:trPr>
        <w:tc>
          <w:tcPr>
            <w:tcW w:w="1915" w:type="dxa"/>
            <w:vAlign w:val="center"/>
          </w:tcPr>
          <w:p w:rsidR="00B65C48" w:rsidRDefault="00B65C48" w:rsidP="000D59FE">
            <w:pPr>
              <w:jc w:val="center"/>
              <w:rPr>
                <w:rFonts w:cs="Arial"/>
                <w:bCs/>
                <w:sz w:val="18"/>
                <w:szCs w:val="18"/>
              </w:rPr>
            </w:pPr>
            <w:r>
              <w:rPr>
                <w:rFonts w:cs="Arial"/>
                <w:bCs/>
                <w:sz w:val="18"/>
                <w:szCs w:val="18"/>
              </w:rPr>
              <w:t>10</w:t>
            </w:r>
          </w:p>
        </w:tc>
        <w:tc>
          <w:tcPr>
            <w:tcW w:w="1915" w:type="dxa"/>
            <w:vAlign w:val="center"/>
          </w:tcPr>
          <w:p w:rsidR="00B65C48" w:rsidRDefault="00B65C48" w:rsidP="000D59FE">
            <w:pPr>
              <w:jc w:val="center"/>
              <w:rPr>
                <w:rFonts w:cs="Arial"/>
                <w:bCs/>
                <w:sz w:val="18"/>
                <w:szCs w:val="18"/>
              </w:rPr>
            </w:pPr>
            <w:r>
              <w:rPr>
                <w:rFonts w:cs="Arial"/>
                <w:bCs/>
                <w:sz w:val="18"/>
                <w:szCs w:val="18"/>
              </w:rPr>
              <w:t>515</w:t>
            </w:r>
          </w:p>
        </w:tc>
        <w:tc>
          <w:tcPr>
            <w:tcW w:w="1915" w:type="dxa"/>
            <w:vAlign w:val="center"/>
          </w:tcPr>
          <w:p w:rsidR="00B65C48" w:rsidRDefault="00B65C48" w:rsidP="000D59FE">
            <w:pPr>
              <w:jc w:val="center"/>
              <w:rPr>
                <w:rFonts w:cs="Arial"/>
                <w:sz w:val="18"/>
                <w:szCs w:val="18"/>
              </w:rPr>
            </w:pPr>
            <w:r>
              <w:rPr>
                <w:rFonts w:cs="Arial"/>
                <w:sz w:val="18"/>
                <w:szCs w:val="18"/>
              </w:rPr>
              <w:t>10</w:t>
            </w:r>
          </w:p>
        </w:tc>
        <w:tc>
          <w:tcPr>
            <w:tcW w:w="1915" w:type="dxa"/>
            <w:vAlign w:val="center"/>
          </w:tcPr>
          <w:p w:rsidR="00B65C48" w:rsidRDefault="00B65C48" w:rsidP="000D59FE">
            <w:pPr>
              <w:jc w:val="center"/>
              <w:rPr>
                <w:rFonts w:cs="Arial"/>
                <w:sz w:val="18"/>
                <w:szCs w:val="18"/>
              </w:rPr>
            </w:pPr>
            <w:r>
              <w:rPr>
                <w:rFonts w:cs="Arial"/>
                <w:sz w:val="18"/>
                <w:szCs w:val="18"/>
              </w:rPr>
              <w:t>5150</w:t>
            </w:r>
          </w:p>
        </w:tc>
        <w:tc>
          <w:tcPr>
            <w:tcW w:w="1916" w:type="dxa"/>
            <w:vMerge/>
            <w:vAlign w:val="center"/>
          </w:tcPr>
          <w:p w:rsidR="00B65C48" w:rsidRDefault="00B65C48" w:rsidP="000D59FE">
            <w:pPr>
              <w:jc w:val="center"/>
              <w:rPr>
                <w:rFonts w:cs="Arial"/>
                <w:sz w:val="18"/>
                <w:szCs w:val="18"/>
              </w:rPr>
            </w:pPr>
          </w:p>
        </w:tc>
      </w:tr>
      <w:tr w:rsidR="00B65C48" w:rsidTr="000D59FE">
        <w:trPr>
          <w:cantSplit/>
        </w:trPr>
        <w:tc>
          <w:tcPr>
            <w:tcW w:w="1915" w:type="dxa"/>
            <w:vAlign w:val="center"/>
          </w:tcPr>
          <w:p w:rsidR="00B65C48" w:rsidRDefault="00B65C48" w:rsidP="000D59FE">
            <w:pPr>
              <w:jc w:val="center"/>
              <w:rPr>
                <w:rFonts w:cs="Arial"/>
                <w:bCs/>
                <w:sz w:val="18"/>
                <w:szCs w:val="18"/>
              </w:rPr>
            </w:pPr>
            <w:r>
              <w:rPr>
                <w:rFonts w:cs="Arial"/>
                <w:bCs/>
                <w:sz w:val="18"/>
                <w:szCs w:val="18"/>
              </w:rPr>
              <w:t>11 to 14</w:t>
            </w:r>
          </w:p>
        </w:tc>
        <w:tc>
          <w:tcPr>
            <w:tcW w:w="1915" w:type="dxa"/>
            <w:vAlign w:val="center"/>
          </w:tcPr>
          <w:p w:rsidR="00B65C48" w:rsidRDefault="00B65C48" w:rsidP="000D59FE">
            <w:pPr>
              <w:jc w:val="center"/>
              <w:rPr>
                <w:rFonts w:cs="Arial"/>
                <w:bCs/>
                <w:sz w:val="18"/>
                <w:szCs w:val="18"/>
              </w:rPr>
            </w:pPr>
            <w:r>
              <w:rPr>
                <w:rFonts w:cs="Arial"/>
                <w:bCs/>
                <w:sz w:val="18"/>
                <w:szCs w:val="18"/>
              </w:rPr>
              <w:t>249</w:t>
            </w:r>
          </w:p>
        </w:tc>
        <w:tc>
          <w:tcPr>
            <w:tcW w:w="1915" w:type="dxa"/>
            <w:vAlign w:val="center"/>
          </w:tcPr>
          <w:p w:rsidR="00B65C48" w:rsidRDefault="00B65C48" w:rsidP="000D59FE">
            <w:pPr>
              <w:jc w:val="center"/>
              <w:rPr>
                <w:rFonts w:cs="Arial"/>
                <w:sz w:val="18"/>
                <w:szCs w:val="18"/>
              </w:rPr>
            </w:pPr>
            <w:r>
              <w:rPr>
                <w:rFonts w:cs="Arial"/>
                <w:sz w:val="18"/>
                <w:szCs w:val="18"/>
              </w:rPr>
              <w:t>12.5</w:t>
            </w:r>
          </w:p>
        </w:tc>
        <w:tc>
          <w:tcPr>
            <w:tcW w:w="1915" w:type="dxa"/>
            <w:vAlign w:val="center"/>
          </w:tcPr>
          <w:p w:rsidR="00B65C48" w:rsidRDefault="00B65C48" w:rsidP="000D59FE">
            <w:pPr>
              <w:jc w:val="center"/>
              <w:rPr>
                <w:rFonts w:cs="Arial"/>
                <w:sz w:val="18"/>
                <w:szCs w:val="18"/>
              </w:rPr>
            </w:pPr>
            <w:r>
              <w:rPr>
                <w:rFonts w:cs="Arial"/>
                <w:sz w:val="18"/>
                <w:szCs w:val="18"/>
              </w:rPr>
              <w:t>3112.5</w:t>
            </w:r>
          </w:p>
        </w:tc>
        <w:tc>
          <w:tcPr>
            <w:tcW w:w="1916" w:type="dxa"/>
            <w:vMerge/>
            <w:vAlign w:val="center"/>
          </w:tcPr>
          <w:p w:rsidR="00B65C48" w:rsidRDefault="00B65C48" w:rsidP="000D59FE">
            <w:pPr>
              <w:jc w:val="center"/>
              <w:rPr>
                <w:rFonts w:cs="Arial"/>
                <w:sz w:val="18"/>
                <w:szCs w:val="18"/>
              </w:rPr>
            </w:pPr>
          </w:p>
        </w:tc>
      </w:tr>
      <w:tr w:rsidR="00B65C48" w:rsidTr="000D59FE">
        <w:trPr>
          <w:cantSplit/>
        </w:trPr>
        <w:tc>
          <w:tcPr>
            <w:tcW w:w="1915" w:type="dxa"/>
            <w:vAlign w:val="center"/>
          </w:tcPr>
          <w:p w:rsidR="00B65C48" w:rsidRDefault="00B65C48" w:rsidP="000D59FE">
            <w:pPr>
              <w:jc w:val="center"/>
              <w:rPr>
                <w:rFonts w:cs="Arial"/>
                <w:bCs/>
                <w:sz w:val="18"/>
                <w:szCs w:val="18"/>
              </w:rPr>
            </w:pPr>
            <w:r>
              <w:rPr>
                <w:rFonts w:cs="Arial"/>
                <w:bCs/>
                <w:sz w:val="18"/>
                <w:szCs w:val="18"/>
              </w:rPr>
              <w:t>15</w:t>
            </w:r>
          </w:p>
        </w:tc>
        <w:tc>
          <w:tcPr>
            <w:tcW w:w="1915" w:type="dxa"/>
            <w:vAlign w:val="center"/>
          </w:tcPr>
          <w:p w:rsidR="00B65C48" w:rsidRDefault="00B65C48" w:rsidP="000D59FE">
            <w:pPr>
              <w:jc w:val="center"/>
              <w:rPr>
                <w:rFonts w:cs="Arial"/>
                <w:bCs/>
                <w:sz w:val="18"/>
                <w:szCs w:val="18"/>
              </w:rPr>
            </w:pPr>
            <w:r>
              <w:rPr>
                <w:rFonts w:cs="Arial"/>
                <w:bCs/>
                <w:sz w:val="18"/>
                <w:szCs w:val="18"/>
              </w:rPr>
              <w:t>517</w:t>
            </w:r>
          </w:p>
        </w:tc>
        <w:tc>
          <w:tcPr>
            <w:tcW w:w="1915" w:type="dxa"/>
            <w:vAlign w:val="center"/>
          </w:tcPr>
          <w:p w:rsidR="00B65C48" w:rsidRDefault="00B65C48" w:rsidP="000D59FE">
            <w:pPr>
              <w:jc w:val="center"/>
              <w:rPr>
                <w:rFonts w:cs="Arial"/>
                <w:sz w:val="18"/>
                <w:szCs w:val="18"/>
              </w:rPr>
            </w:pPr>
            <w:r>
              <w:rPr>
                <w:rFonts w:cs="Arial"/>
                <w:sz w:val="18"/>
                <w:szCs w:val="18"/>
              </w:rPr>
              <w:t>15</w:t>
            </w:r>
          </w:p>
        </w:tc>
        <w:tc>
          <w:tcPr>
            <w:tcW w:w="1915" w:type="dxa"/>
            <w:vAlign w:val="center"/>
          </w:tcPr>
          <w:p w:rsidR="00B65C48" w:rsidRDefault="00B65C48" w:rsidP="000D59FE">
            <w:pPr>
              <w:jc w:val="center"/>
              <w:rPr>
                <w:rFonts w:cs="Arial"/>
                <w:sz w:val="18"/>
                <w:szCs w:val="18"/>
              </w:rPr>
            </w:pPr>
            <w:r>
              <w:rPr>
                <w:rFonts w:cs="Arial"/>
                <w:sz w:val="18"/>
                <w:szCs w:val="18"/>
              </w:rPr>
              <w:t>7755</w:t>
            </w:r>
          </w:p>
        </w:tc>
        <w:tc>
          <w:tcPr>
            <w:tcW w:w="1916" w:type="dxa"/>
            <w:vMerge/>
            <w:vAlign w:val="center"/>
          </w:tcPr>
          <w:p w:rsidR="00B65C48" w:rsidRDefault="00B65C48" w:rsidP="000D59FE">
            <w:pPr>
              <w:jc w:val="center"/>
              <w:rPr>
                <w:rFonts w:cs="Arial"/>
                <w:sz w:val="18"/>
                <w:szCs w:val="18"/>
              </w:rPr>
            </w:pPr>
          </w:p>
        </w:tc>
      </w:tr>
      <w:tr w:rsidR="00B65C48" w:rsidTr="000D59FE">
        <w:tc>
          <w:tcPr>
            <w:tcW w:w="9576" w:type="dxa"/>
            <w:gridSpan w:val="5"/>
            <w:shd w:val="clear" w:color="auto" w:fill="FFFFCC"/>
            <w:vAlign w:val="center"/>
          </w:tcPr>
          <w:p w:rsidR="00B65C48" w:rsidRDefault="00B65C48" w:rsidP="000D59FE">
            <w:pPr>
              <w:rPr>
                <w:rFonts w:cs="Arial"/>
                <w:sz w:val="18"/>
                <w:szCs w:val="18"/>
              </w:rPr>
            </w:pPr>
            <w:r>
              <w:rPr>
                <w:rFonts w:cs="Arial"/>
                <w:bCs/>
                <w:sz w:val="18"/>
                <w:szCs w:val="18"/>
              </w:rPr>
              <w:lastRenderedPageBreak/>
              <w:t>Medium</w:t>
            </w:r>
            <w:r>
              <w:rPr>
                <w:rFonts w:cs="Arial"/>
                <w:bCs/>
                <w:sz w:val="18"/>
                <w:szCs w:val="18"/>
                <w:shd w:val="clear" w:color="auto" w:fill="FFFFCC"/>
              </w:rPr>
              <w:t xml:space="preserve"> Pressure (&gt; 15 psig)</w:t>
            </w:r>
          </w:p>
        </w:tc>
      </w:tr>
      <w:tr w:rsidR="00B65C48" w:rsidTr="000D59FE">
        <w:trPr>
          <w:cantSplit/>
        </w:trPr>
        <w:tc>
          <w:tcPr>
            <w:tcW w:w="1915" w:type="dxa"/>
            <w:vAlign w:val="center"/>
          </w:tcPr>
          <w:p w:rsidR="00B65C48" w:rsidRDefault="00B65C48" w:rsidP="000D59FE">
            <w:pPr>
              <w:jc w:val="center"/>
              <w:rPr>
                <w:rFonts w:cs="Arial"/>
                <w:bCs/>
                <w:sz w:val="18"/>
                <w:szCs w:val="18"/>
              </w:rPr>
            </w:pPr>
            <w:r>
              <w:rPr>
                <w:rFonts w:cs="Arial"/>
                <w:bCs/>
                <w:sz w:val="18"/>
                <w:szCs w:val="18"/>
              </w:rPr>
              <w:t>16 to 19</w:t>
            </w:r>
          </w:p>
        </w:tc>
        <w:tc>
          <w:tcPr>
            <w:tcW w:w="1915" w:type="dxa"/>
            <w:vAlign w:val="center"/>
          </w:tcPr>
          <w:p w:rsidR="00B65C48" w:rsidRDefault="00B65C48" w:rsidP="000D59FE">
            <w:pPr>
              <w:jc w:val="center"/>
              <w:rPr>
                <w:rFonts w:cs="Arial"/>
                <w:bCs/>
                <w:sz w:val="18"/>
                <w:szCs w:val="18"/>
              </w:rPr>
            </w:pPr>
            <w:r>
              <w:rPr>
                <w:rFonts w:cs="Arial"/>
                <w:bCs/>
                <w:sz w:val="18"/>
                <w:szCs w:val="18"/>
              </w:rPr>
              <w:t>37</w:t>
            </w:r>
          </w:p>
        </w:tc>
        <w:tc>
          <w:tcPr>
            <w:tcW w:w="1915" w:type="dxa"/>
            <w:vAlign w:val="center"/>
          </w:tcPr>
          <w:p w:rsidR="00B65C48" w:rsidRDefault="00B65C48" w:rsidP="000D59FE">
            <w:pPr>
              <w:jc w:val="center"/>
              <w:rPr>
                <w:rFonts w:cs="Arial"/>
                <w:sz w:val="18"/>
                <w:szCs w:val="18"/>
              </w:rPr>
            </w:pPr>
            <w:r>
              <w:rPr>
                <w:rFonts w:cs="Arial"/>
                <w:sz w:val="18"/>
                <w:szCs w:val="18"/>
              </w:rPr>
              <w:t>17.5</w:t>
            </w:r>
          </w:p>
        </w:tc>
        <w:tc>
          <w:tcPr>
            <w:tcW w:w="1915" w:type="dxa"/>
            <w:vAlign w:val="center"/>
          </w:tcPr>
          <w:p w:rsidR="00B65C48" w:rsidRDefault="00B65C48" w:rsidP="000D59FE">
            <w:pPr>
              <w:jc w:val="center"/>
              <w:rPr>
                <w:rFonts w:cs="Arial"/>
                <w:sz w:val="18"/>
                <w:szCs w:val="18"/>
              </w:rPr>
            </w:pPr>
            <w:r>
              <w:rPr>
                <w:rFonts w:cs="Arial"/>
                <w:sz w:val="18"/>
                <w:szCs w:val="18"/>
              </w:rPr>
              <w:t>647.5</w:t>
            </w:r>
          </w:p>
        </w:tc>
        <w:tc>
          <w:tcPr>
            <w:tcW w:w="1916" w:type="dxa"/>
            <w:vMerge w:val="restart"/>
            <w:vAlign w:val="center"/>
          </w:tcPr>
          <w:p w:rsidR="00B65C48" w:rsidRPr="004C0DB5" w:rsidRDefault="00B65C48" w:rsidP="000D59FE">
            <w:pPr>
              <w:jc w:val="center"/>
              <w:rPr>
                <w:rFonts w:cs="Arial"/>
                <w:b/>
                <w:sz w:val="18"/>
                <w:szCs w:val="18"/>
              </w:rPr>
            </w:pPr>
            <w:r w:rsidRPr="004C0DB5">
              <w:rPr>
                <w:rFonts w:cs="Arial"/>
                <w:b/>
                <w:szCs w:val="18"/>
              </w:rPr>
              <w:t>85.9</w:t>
            </w:r>
          </w:p>
        </w:tc>
      </w:tr>
      <w:tr w:rsidR="00B65C48" w:rsidTr="000D59FE">
        <w:trPr>
          <w:cantSplit/>
        </w:trPr>
        <w:tc>
          <w:tcPr>
            <w:tcW w:w="1915" w:type="dxa"/>
            <w:vAlign w:val="center"/>
          </w:tcPr>
          <w:p w:rsidR="00B65C48" w:rsidRDefault="00B65C48" w:rsidP="000D59FE">
            <w:pPr>
              <w:jc w:val="center"/>
              <w:rPr>
                <w:rFonts w:cs="Arial"/>
                <w:bCs/>
                <w:sz w:val="18"/>
                <w:szCs w:val="18"/>
              </w:rPr>
            </w:pPr>
            <w:r>
              <w:rPr>
                <w:rFonts w:cs="Arial"/>
                <w:bCs/>
                <w:sz w:val="18"/>
                <w:szCs w:val="18"/>
              </w:rPr>
              <w:t>20</w:t>
            </w:r>
          </w:p>
        </w:tc>
        <w:tc>
          <w:tcPr>
            <w:tcW w:w="1915" w:type="dxa"/>
            <w:vAlign w:val="center"/>
          </w:tcPr>
          <w:p w:rsidR="00B65C48" w:rsidRDefault="00B65C48" w:rsidP="000D59FE">
            <w:pPr>
              <w:jc w:val="center"/>
              <w:rPr>
                <w:rFonts w:cs="Arial"/>
                <w:bCs/>
                <w:sz w:val="18"/>
                <w:szCs w:val="18"/>
              </w:rPr>
            </w:pPr>
            <w:r>
              <w:rPr>
                <w:rFonts w:cs="Arial"/>
                <w:bCs/>
                <w:sz w:val="18"/>
                <w:szCs w:val="18"/>
              </w:rPr>
              <w:t>28</w:t>
            </w:r>
          </w:p>
        </w:tc>
        <w:tc>
          <w:tcPr>
            <w:tcW w:w="1915" w:type="dxa"/>
            <w:vAlign w:val="center"/>
          </w:tcPr>
          <w:p w:rsidR="00B65C48" w:rsidRDefault="00B65C48" w:rsidP="000D59FE">
            <w:pPr>
              <w:jc w:val="center"/>
              <w:rPr>
                <w:rFonts w:cs="Arial"/>
                <w:sz w:val="18"/>
                <w:szCs w:val="18"/>
              </w:rPr>
            </w:pPr>
            <w:r>
              <w:rPr>
                <w:rFonts w:cs="Arial"/>
                <w:sz w:val="18"/>
                <w:szCs w:val="18"/>
              </w:rPr>
              <w:t>20</w:t>
            </w:r>
          </w:p>
        </w:tc>
        <w:tc>
          <w:tcPr>
            <w:tcW w:w="1915" w:type="dxa"/>
            <w:vAlign w:val="center"/>
          </w:tcPr>
          <w:p w:rsidR="00B65C48" w:rsidRDefault="00B65C48" w:rsidP="000D59FE">
            <w:pPr>
              <w:jc w:val="center"/>
              <w:rPr>
                <w:rFonts w:cs="Arial"/>
                <w:sz w:val="18"/>
                <w:szCs w:val="18"/>
              </w:rPr>
            </w:pPr>
            <w:r>
              <w:rPr>
                <w:rFonts w:cs="Arial"/>
                <w:sz w:val="18"/>
                <w:szCs w:val="18"/>
              </w:rPr>
              <w:t>560</w:t>
            </w:r>
          </w:p>
        </w:tc>
        <w:tc>
          <w:tcPr>
            <w:tcW w:w="1916" w:type="dxa"/>
            <w:vMerge/>
            <w:vAlign w:val="center"/>
          </w:tcPr>
          <w:p w:rsidR="00B65C48" w:rsidRDefault="00B65C48" w:rsidP="000D59FE">
            <w:pPr>
              <w:jc w:val="center"/>
              <w:rPr>
                <w:rFonts w:cs="Arial"/>
                <w:sz w:val="18"/>
                <w:szCs w:val="18"/>
              </w:rPr>
            </w:pPr>
          </w:p>
        </w:tc>
      </w:tr>
      <w:tr w:rsidR="00B65C48" w:rsidTr="000D59FE">
        <w:trPr>
          <w:cantSplit/>
        </w:trPr>
        <w:tc>
          <w:tcPr>
            <w:tcW w:w="1915" w:type="dxa"/>
            <w:vAlign w:val="center"/>
          </w:tcPr>
          <w:p w:rsidR="00B65C48" w:rsidRDefault="00B65C48" w:rsidP="000D59FE">
            <w:pPr>
              <w:jc w:val="center"/>
              <w:rPr>
                <w:rFonts w:cs="Arial"/>
                <w:bCs/>
                <w:sz w:val="18"/>
                <w:szCs w:val="18"/>
              </w:rPr>
            </w:pPr>
            <w:r>
              <w:rPr>
                <w:rFonts w:cs="Arial"/>
                <w:bCs/>
                <w:sz w:val="18"/>
                <w:szCs w:val="18"/>
              </w:rPr>
              <w:t>25</w:t>
            </w:r>
          </w:p>
        </w:tc>
        <w:tc>
          <w:tcPr>
            <w:tcW w:w="1915" w:type="dxa"/>
            <w:vAlign w:val="center"/>
          </w:tcPr>
          <w:p w:rsidR="00B65C48" w:rsidRDefault="00B65C48" w:rsidP="000D59FE">
            <w:pPr>
              <w:jc w:val="center"/>
              <w:rPr>
                <w:rFonts w:cs="Arial"/>
                <w:bCs/>
                <w:sz w:val="18"/>
                <w:szCs w:val="18"/>
              </w:rPr>
            </w:pPr>
            <w:r>
              <w:rPr>
                <w:rFonts w:cs="Arial"/>
                <w:bCs/>
                <w:sz w:val="18"/>
                <w:szCs w:val="18"/>
              </w:rPr>
              <w:t>33</w:t>
            </w:r>
          </w:p>
        </w:tc>
        <w:tc>
          <w:tcPr>
            <w:tcW w:w="1915" w:type="dxa"/>
            <w:vAlign w:val="center"/>
          </w:tcPr>
          <w:p w:rsidR="00B65C48" w:rsidRDefault="00B65C48" w:rsidP="000D59FE">
            <w:pPr>
              <w:jc w:val="center"/>
              <w:rPr>
                <w:rFonts w:cs="Arial"/>
                <w:sz w:val="18"/>
                <w:szCs w:val="18"/>
              </w:rPr>
            </w:pPr>
            <w:r>
              <w:rPr>
                <w:rFonts w:cs="Arial"/>
                <w:sz w:val="18"/>
                <w:szCs w:val="18"/>
              </w:rPr>
              <w:t>25</w:t>
            </w:r>
          </w:p>
        </w:tc>
        <w:tc>
          <w:tcPr>
            <w:tcW w:w="1915" w:type="dxa"/>
            <w:vAlign w:val="center"/>
          </w:tcPr>
          <w:p w:rsidR="00B65C48" w:rsidRDefault="00B65C48" w:rsidP="000D59FE">
            <w:pPr>
              <w:jc w:val="center"/>
              <w:rPr>
                <w:rFonts w:cs="Arial"/>
                <w:sz w:val="18"/>
                <w:szCs w:val="18"/>
              </w:rPr>
            </w:pPr>
            <w:r>
              <w:rPr>
                <w:rFonts w:cs="Arial"/>
                <w:sz w:val="18"/>
                <w:szCs w:val="18"/>
              </w:rPr>
              <w:t>825</w:t>
            </w:r>
          </w:p>
        </w:tc>
        <w:tc>
          <w:tcPr>
            <w:tcW w:w="1916" w:type="dxa"/>
            <w:vMerge/>
            <w:vAlign w:val="center"/>
          </w:tcPr>
          <w:p w:rsidR="00B65C48" w:rsidRDefault="00B65C48" w:rsidP="000D59FE">
            <w:pPr>
              <w:jc w:val="center"/>
              <w:rPr>
                <w:rFonts w:cs="Arial"/>
                <w:sz w:val="18"/>
                <w:szCs w:val="18"/>
              </w:rPr>
            </w:pPr>
          </w:p>
        </w:tc>
      </w:tr>
      <w:tr w:rsidR="00B65C48" w:rsidTr="000D59FE">
        <w:trPr>
          <w:cantSplit/>
        </w:trPr>
        <w:tc>
          <w:tcPr>
            <w:tcW w:w="1915" w:type="dxa"/>
            <w:vAlign w:val="center"/>
          </w:tcPr>
          <w:p w:rsidR="00B65C48" w:rsidRDefault="00B65C48" w:rsidP="000D59FE">
            <w:pPr>
              <w:jc w:val="center"/>
              <w:rPr>
                <w:rFonts w:cs="Arial"/>
                <w:bCs/>
                <w:sz w:val="18"/>
                <w:szCs w:val="18"/>
              </w:rPr>
            </w:pPr>
            <w:r>
              <w:rPr>
                <w:rFonts w:cs="Arial"/>
                <w:bCs/>
                <w:sz w:val="18"/>
                <w:szCs w:val="18"/>
              </w:rPr>
              <w:t>30</w:t>
            </w:r>
          </w:p>
        </w:tc>
        <w:tc>
          <w:tcPr>
            <w:tcW w:w="1915" w:type="dxa"/>
            <w:vAlign w:val="center"/>
          </w:tcPr>
          <w:p w:rsidR="00B65C48" w:rsidRDefault="00B65C48" w:rsidP="000D59FE">
            <w:pPr>
              <w:jc w:val="center"/>
              <w:rPr>
                <w:rFonts w:cs="Arial"/>
                <w:bCs/>
                <w:sz w:val="18"/>
                <w:szCs w:val="18"/>
              </w:rPr>
            </w:pPr>
            <w:r>
              <w:rPr>
                <w:rFonts w:cs="Arial"/>
                <w:bCs/>
                <w:sz w:val="18"/>
                <w:szCs w:val="18"/>
              </w:rPr>
              <w:t>73</w:t>
            </w:r>
          </w:p>
        </w:tc>
        <w:tc>
          <w:tcPr>
            <w:tcW w:w="1915" w:type="dxa"/>
            <w:vAlign w:val="center"/>
          </w:tcPr>
          <w:p w:rsidR="00B65C48" w:rsidRDefault="00B65C48" w:rsidP="000D59FE">
            <w:pPr>
              <w:jc w:val="center"/>
              <w:rPr>
                <w:rFonts w:cs="Arial"/>
                <w:sz w:val="18"/>
                <w:szCs w:val="18"/>
              </w:rPr>
            </w:pPr>
            <w:r>
              <w:rPr>
                <w:rFonts w:cs="Arial"/>
                <w:sz w:val="18"/>
                <w:szCs w:val="18"/>
              </w:rPr>
              <w:t>30</w:t>
            </w:r>
          </w:p>
        </w:tc>
        <w:tc>
          <w:tcPr>
            <w:tcW w:w="1915" w:type="dxa"/>
            <w:vAlign w:val="center"/>
          </w:tcPr>
          <w:p w:rsidR="00B65C48" w:rsidRDefault="00B65C48" w:rsidP="000D59FE">
            <w:pPr>
              <w:jc w:val="center"/>
              <w:rPr>
                <w:rFonts w:cs="Arial"/>
                <w:sz w:val="18"/>
                <w:szCs w:val="18"/>
              </w:rPr>
            </w:pPr>
            <w:r>
              <w:rPr>
                <w:rFonts w:cs="Arial"/>
                <w:sz w:val="18"/>
                <w:szCs w:val="18"/>
              </w:rPr>
              <w:t>2190</w:t>
            </w:r>
          </w:p>
        </w:tc>
        <w:tc>
          <w:tcPr>
            <w:tcW w:w="1916" w:type="dxa"/>
            <w:vMerge/>
            <w:vAlign w:val="center"/>
          </w:tcPr>
          <w:p w:rsidR="00B65C48" w:rsidRDefault="00B65C48" w:rsidP="000D59FE">
            <w:pPr>
              <w:jc w:val="center"/>
              <w:rPr>
                <w:rFonts w:cs="Arial"/>
                <w:sz w:val="18"/>
                <w:szCs w:val="18"/>
              </w:rPr>
            </w:pPr>
          </w:p>
        </w:tc>
      </w:tr>
      <w:tr w:rsidR="00B65C48" w:rsidTr="000D59FE">
        <w:trPr>
          <w:cantSplit/>
        </w:trPr>
        <w:tc>
          <w:tcPr>
            <w:tcW w:w="1915" w:type="dxa"/>
            <w:vAlign w:val="center"/>
          </w:tcPr>
          <w:p w:rsidR="00B65C48" w:rsidRDefault="00B65C48" w:rsidP="000D59FE">
            <w:pPr>
              <w:jc w:val="center"/>
              <w:rPr>
                <w:rFonts w:cs="Arial"/>
                <w:bCs/>
                <w:sz w:val="18"/>
                <w:szCs w:val="18"/>
              </w:rPr>
            </w:pPr>
            <w:r>
              <w:rPr>
                <w:rFonts w:cs="Arial"/>
                <w:bCs/>
                <w:sz w:val="18"/>
                <w:szCs w:val="18"/>
              </w:rPr>
              <w:t>40</w:t>
            </w:r>
          </w:p>
        </w:tc>
        <w:tc>
          <w:tcPr>
            <w:tcW w:w="1915" w:type="dxa"/>
            <w:vAlign w:val="center"/>
          </w:tcPr>
          <w:p w:rsidR="00B65C48" w:rsidRDefault="00B65C48" w:rsidP="000D59FE">
            <w:pPr>
              <w:jc w:val="center"/>
              <w:rPr>
                <w:rFonts w:cs="Arial"/>
                <w:bCs/>
                <w:sz w:val="18"/>
                <w:szCs w:val="18"/>
              </w:rPr>
            </w:pPr>
            <w:r>
              <w:rPr>
                <w:rFonts w:cs="Arial"/>
                <w:bCs/>
                <w:sz w:val="18"/>
                <w:szCs w:val="18"/>
              </w:rPr>
              <w:t>61</w:t>
            </w:r>
          </w:p>
        </w:tc>
        <w:tc>
          <w:tcPr>
            <w:tcW w:w="1915" w:type="dxa"/>
            <w:vAlign w:val="center"/>
          </w:tcPr>
          <w:p w:rsidR="00B65C48" w:rsidRDefault="00B65C48" w:rsidP="000D59FE">
            <w:pPr>
              <w:jc w:val="center"/>
              <w:rPr>
                <w:rFonts w:cs="Arial"/>
                <w:sz w:val="18"/>
                <w:szCs w:val="18"/>
              </w:rPr>
            </w:pPr>
            <w:r>
              <w:rPr>
                <w:rFonts w:cs="Arial"/>
                <w:sz w:val="18"/>
                <w:szCs w:val="18"/>
              </w:rPr>
              <w:t>40</w:t>
            </w:r>
          </w:p>
        </w:tc>
        <w:tc>
          <w:tcPr>
            <w:tcW w:w="1915" w:type="dxa"/>
            <w:vAlign w:val="center"/>
          </w:tcPr>
          <w:p w:rsidR="00B65C48" w:rsidRDefault="00B65C48" w:rsidP="000D59FE">
            <w:pPr>
              <w:jc w:val="center"/>
              <w:rPr>
                <w:rFonts w:cs="Arial"/>
                <w:sz w:val="18"/>
                <w:szCs w:val="18"/>
              </w:rPr>
            </w:pPr>
            <w:r>
              <w:rPr>
                <w:rFonts w:cs="Arial"/>
                <w:sz w:val="18"/>
                <w:szCs w:val="18"/>
              </w:rPr>
              <w:t>2440</w:t>
            </w:r>
          </w:p>
        </w:tc>
        <w:tc>
          <w:tcPr>
            <w:tcW w:w="1916" w:type="dxa"/>
            <w:vMerge/>
            <w:vAlign w:val="center"/>
          </w:tcPr>
          <w:p w:rsidR="00B65C48" w:rsidRDefault="00B65C48" w:rsidP="000D59FE">
            <w:pPr>
              <w:jc w:val="center"/>
              <w:rPr>
                <w:rFonts w:cs="Arial"/>
                <w:sz w:val="18"/>
                <w:szCs w:val="18"/>
              </w:rPr>
            </w:pPr>
          </w:p>
        </w:tc>
      </w:tr>
      <w:tr w:rsidR="00B65C48" w:rsidTr="000D59FE">
        <w:trPr>
          <w:cantSplit/>
        </w:trPr>
        <w:tc>
          <w:tcPr>
            <w:tcW w:w="1915" w:type="dxa"/>
            <w:vAlign w:val="center"/>
          </w:tcPr>
          <w:p w:rsidR="00B65C48" w:rsidRDefault="00B65C48" w:rsidP="000D59FE">
            <w:pPr>
              <w:jc w:val="center"/>
              <w:rPr>
                <w:rFonts w:cs="Arial"/>
                <w:bCs/>
                <w:sz w:val="18"/>
                <w:szCs w:val="18"/>
              </w:rPr>
            </w:pPr>
            <w:r>
              <w:rPr>
                <w:rFonts w:cs="Arial"/>
                <w:bCs/>
                <w:sz w:val="18"/>
                <w:szCs w:val="18"/>
              </w:rPr>
              <w:t>50</w:t>
            </w:r>
          </w:p>
        </w:tc>
        <w:tc>
          <w:tcPr>
            <w:tcW w:w="1915" w:type="dxa"/>
            <w:vAlign w:val="center"/>
          </w:tcPr>
          <w:p w:rsidR="00B65C48" w:rsidRDefault="00B65C48" w:rsidP="000D59FE">
            <w:pPr>
              <w:jc w:val="center"/>
              <w:rPr>
                <w:rFonts w:cs="Arial"/>
                <w:bCs/>
                <w:sz w:val="18"/>
                <w:szCs w:val="18"/>
              </w:rPr>
            </w:pPr>
            <w:r>
              <w:rPr>
                <w:rFonts w:cs="Arial"/>
                <w:bCs/>
                <w:sz w:val="18"/>
                <w:szCs w:val="18"/>
              </w:rPr>
              <w:t>26</w:t>
            </w:r>
          </w:p>
        </w:tc>
        <w:tc>
          <w:tcPr>
            <w:tcW w:w="1915" w:type="dxa"/>
            <w:vAlign w:val="center"/>
          </w:tcPr>
          <w:p w:rsidR="00B65C48" w:rsidRDefault="00B65C48" w:rsidP="000D59FE">
            <w:pPr>
              <w:jc w:val="center"/>
              <w:rPr>
                <w:rFonts w:cs="Arial"/>
                <w:sz w:val="18"/>
                <w:szCs w:val="18"/>
              </w:rPr>
            </w:pPr>
            <w:r>
              <w:rPr>
                <w:rFonts w:cs="Arial"/>
                <w:sz w:val="18"/>
                <w:szCs w:val="18"/>
              </w:rPr>
              <w:t>50</w:t>
            </w:r>
          </w:p>
        </w:tc>
        <w:tc>
          <w:tcPr>
            <w:tcW w:w="1915" w:type="dxa"/>
            <w:vAlign w:val="center"/>
          </w:tcPr>
          <w:p w:rsidR="00B65C48" w:rsidRDefault="00B65C48" w:rsidP="000D59FE">
            <w:pPr>
              <w:jc w:val="center"/>
              <w:rPr>
                <w:rFonts w:cs="Arial"/>
                <w:sz w:val="18"/>
                <w:szCs w:val="18"/>
              </w:rPr>
            </w:pPr>
            <w:r>
              <w:rPr>
                <w:rFonts w:cs="Arial"/>
                <w:sz w:val="18"/>
                <w:szCs w:val="18"/>
              </w:rPr>
              <w:t>1300</w:t>
            </w:r>
          </w:p>
        </w:tc>
        <w:tc>
          <w:tcPr>
            <w:tcW w:w="1916" w:type="dxa"/>
            <w:vMerge/>
            <w:vAlign w:val="center"/>
          </w:tcPr>
          <w:p w:rsidR="00B65C48" w:rsidRDefault="00B65C48" w:rsidP="000D59FE">
            <w:pPr>
              <w:jc w:val="center"/>
              <w:rPr>
                <w:rFonts w:cs="Arial"/>
                <w:sz w:val="18"/>
                <w:szCs w:val="18"/>
              </w:rPr>
            </w:pPr>
          </w:p>
        </w:tc>
      </w:tr>
      <w:tr w:rsidR="00B65C48" w:rsidTr="000D59FE">
        <w:trPr>
          <w:cantSplit/>
        </w:trPr>
        <w:tc>
          <w:tcPr>
            <w:tcW w:w="1915" w:type="dxa"/>
            <w:vAlign w:val="center"/>
          </w:tcPr>
          <w:p w:rsidR="00B65C48" w:rsidRDefault="00B65C48" w:rsidP="000D59FE">
            <w:pPr>
              <w:jc w:val="center"/>
              <w:rPr>
                <w:rFonts w:cs="Arial"/>
                <w:bCs/>
                <w:sz w:val="18"/>
                <w:szCs w:val="18"/>
              </w:rPr>
            </w:pPr>
            <w:r>
              <w:rPr>
                <w:rFonts w:cs="Arial"/>
                <w:bCs/>
                <w:sz w:val="18"/>
                <w:szCs w:val="18"/>
              </w:rPr>
              <w:t>60</w:t>
            </w:r>
          </w:p>
        </w:tc>
        <w:tc>
          <w:tcPr>
            <w:tcW w:w="1915" w:type="dxa"/>
            <w:vAlign w:val="center"/>
          </w:tcPr>
          <w:p w:rsidR="00B65C48" w:rsidRDefault="00B65C48" w:rsidP="000D59FE">
            <w:pPr>
              <w:jc w:val="center"/>
              <w:rPr>
                <w:rFonts w:cs="Arial"/>
                <w:bCs/>
                <w:sz w:val="18"/>
                <w:szCs w:val="18"/>
              </w:rPr>
            </w:pPr>
            <w:r>
              <w:rPr>
                <w:rFonts w:cs="Arial"/>
                <w:bCs/>
                <w:sz w:val="18"/>
                <w:szCs w:val="18"/>
              </w:rPr>
              <w:t>60</w:t>
            </w:r>
          </w:p>
        </w:tc>
        <w:tc>
          <w:tcPr>
            <w:tcW w:w="1915" w:type="dxa"/>
            <w:vAlign w:val="center"/>
          </w:tcPr>
          <w:p w:rsidR="00B65C48" w:rsidRDefault="00B65C48" w:rsidP="000D59FE">
            <w:pPr>
              <w:jc w:val="center"/>
              <w:rPr>
                <w:rFonts w:cs="Arial"/>
                <w:sz w:val="18"/>
                <w:szCs w:val="18"/>
              </w:rPr>
            </w:pPr>
            <w:r>
              <w:rPr>
                <w:rFonts w:cs="Arial"/>
                <w:sz w:val="18"/>
                <w:szCs w:val="18"/>
              </w:rPr>
              <w:t>60</w:t>
            </w:r>
          </w:p>
        </w:tc>
        <w:tc>
          <w:tcPr>
            <w:tcW w:w="1915" w:type="dxa"/>
            <w:vAlign w:val="center"/>
          </w:tcPr>
          <w:p w:rsidR="00B65C48" w:rsidRDefault="00B65C48" w:rsidP="000D59FE">
            <w:pPr>
              <w:jc w:val="center"/>
              <w:rPr>
                <w:rFonts w:cs="Arial"/>
                <w:sz w:val="18"/>
                <w:szCs w:val="18"/>
              </w:rPr>
            </w:pPr>
            <w:r>
              <w:rPr>
                <w:rFonts w:cs="Arial"/>
                <w:sz w:val="18"/>
                <w:szCs w:val="18"/>
              </w:rPr>
              <w:t>3600</w:t>
            </w:r>
          </w:p>
        </w:tc>
        <w:tc>
          <w:tcPr>
            <w:tcW w:w="1916" w:type="dxa"/>
            <w:vMerge/>
            <w:vAlign w:val="center"/>
          </w:tcPr>
          <w:p w:rsidR="00B65C48" w:rsidRDefault="00B65C48" w:rsidP="000D59FE">
            <w:pPr>
              <w:jc w:val="center"/>
              <w:rPr>
                <w:rFonts w:cs="Arial"/>
                <w:sz w:val="18"/>
                <w:szCs w:val="18"/>
              </w:rPr>
            </w:pPr>
          </w:p>
        </w:tc>
      </w:tr>
      <w:tr w:rsidR="00B65C48" w:rsidTr="000D59FE">
        <w:trPr>
          <w:cantSplit/>
        </w:trPr>
        <w:tc>
          <w:tcPr>
            <w:tcW w:w="1915" w:type="dxa"/>
            <w:vAlign w:val="center"/>
          </w:tcPr>
          <w:p w:rsidR="00B65C48" w:rsidRDefault="00B65C48" w:rsidP="000D59FE">
            <w:pPr>
              <w:jc w:val="center"/>
              <w:rPr>
                <w:rFonts w:cs="Arial"/>
                <w:bCs/>
                <w:sz w:val="18"/>
                <w:szCs w:val="18"/>
              </w:rPr>
            </w:pPr>
            <w:r>
              <w:rPr>
                <w:rFonts w:cs="Arial"/>
                <w:bCs/>
                <w:sz w:val="18"/>
                <w:szCs w:val="18"/>
              </w:rPr>
              <w:t>61 to 99</w:t>
            </w:r>
          </w:p>
        </w:tc>
        <w:tc>
          <w:tcPr>
            <w:tcW w:w="1915" w:type="dxa"/>
            <w:vAlign w:val="center"/>
          </w:tcPr>
          <w:p w:rsidR="00B65C48" w:rsidRDefault="00B65C48" w:rsidP="000D59FE">
            <w:pPr>
              <w:jc w:val="center"/>
              <w:rPr>
                <w:rFonts w:cs="Arial"/>
                <w:bCs/>
                <w:sz w:val="18"/>
                <w:szCs w:val="18"/>
              </w:rPr>
            </w:pPr>
            <w:r>
              <w:rPr>
                <w:rFonts w:cs="Arial"/>
                <w:bCs/>
                <w:sz w:val="18"/>
                <w:szCs w:val="18"/>
              </w:rPr>
              <w:t>175</w:t>
            </w:r>
          </w:p>
        </w:tc>
        <w:tc>
          <w:tcPr>
            <w:tcW w:w="1915" w:type="dxa"/>
            <w:vAlign w:val="center"/>
          </w:tcPr>
          <w:p w:rsidR="00B65C48" w:rsidRDefault="00B65C48" w:rsidP="000D59FE">
            <w:pPr>
              <w:jc w:val="center"/>
              <w:rPr>
                <w:rFonts w:cs="Arial"/>
                <w:sz w:val="18"/>
                <w:szCs w:val="18"/>
              </w:rPr>
            </w:pPr>
            <w:r>
              <w:rPr>
                <w:rFonts w:cs="Arial"/>
                <w:sz w:val="18"/>
                <w:szCs w:val="18"/>
              </w:rPr>
              <w:t>80</w:t>
            </w:r>
          </w:p>
        </w:tc>
        <w:tc>
          <w:tcPr>
            <w:tcW w:w="1915" w:type="dxa"/>
            <w:vAlign w:val="center"/>
          </w:tcPr>
          <w:p w:rsidR="00B65C48" w:rsidRDefault="00B65C48" w:rsidP="000D59FE">
            <w:pPr>
              <w:jc w:val="center"/>
              <w:rPr>
                <w:rFonts w:cs="Arial"/>
                <w:sz w:val="18"/>
                <w:szCs w:val="18"/>
              </w:rPr>
            </w:pPr>
            <w:r>
              <w:rPr>
                <w:rFonts w:cs="Arial"/>
                <w:sz w:val="18"/>
                <w:szCs w:val="18"/>
              </w:rPr>
              <w:t>14000</w:t>
            </w:r>
          </w:p>
        </w:tc>
        <w:tc>
          <w:tcPr>
            <w:tcW w:w="1916" w:type="dxa"/>
            <w:vMerge/>
            <w:vAlign w:val="center"/>
          </w:tcPr>
          <w:p w:rsidR="00B65C48" w:rsidRDefault="00B65C48" w:rsidP="000D59FE">
            <w:pPr>
              <w:jc w:val="center"/>
              <w:rPr>
                <w:rFonts w:cs="Arial"/>
                <w:sz w:val="18"/>
                <w:szCs w:val="18"/>
              </w:rPr>
            </w:pPr>
          </w:p>
        </w:tc>
      </w:tr>
      <w:tr w:rsidR="00B65C48" w:rsidTr="000D59FE">
        <w:trPr>
          <w:cantSplit/>
        </w:trPr>
        <w:tc>
          <w:tcPr>
            <w:tcW w:w="1915" w:type="dxa"/>
            <w:vAlign w:val="center"/>
          </w:tcPr>
          <w:p w:rsidR="00B65C48" w:rsidRDefault="00B65C48" w:rsidP="000D59FE">
            <w:pPr>
              <w:jc w:val="center"/>
              <w:rPr>
                <w:rFonts w:cs="Arial"/>
                <w:bCs/>
                <w:sz w:val="18"/>
                <w:szCs w:val="18"/>
              </w:rPr>
            </w:pPr>
            <w:r>
              <w:rPr>
                <w:rFonts w:cs="Arial"/>
                <w:bCs/>
                <w:sz w:val="18"/>
                <w:szCs w:val="18"/>
              </w:rPr>
              <w:t>100</w:t>
            </w:r>
          </w:p>
        </w:tc>
        <w:tc>
          <w:tcPr>
            <w:tcW w:w="1915" w:type="dxa"/>
            <w:vAlign w:val="center"/>
          </w:tcPr>
          <w:p w:rsidR="00B65C48" w:rsidRDefault="00B65C48" w:rsidP="000D59FE">
            <w:pPr>
              <w:jc w:val="center"/>
              <w:rPr>
                <w:rFonts w:cs="Arial"/>
                <w:bCs/>
                <w:sz w:val="18"/>
                <w:szCs w:val="18"/>
              </w:rPr>
            </w:pPr>
            <w:r>
              <w:rPr>
                <w:rFonts w:cs="Arial"/>
                <w:bCs/>
                <w:sz w:val="18"/>
                <w:szCs w:val="18"/>
              </w:rPr>
              <w:t>45</w:t>
            </w:r>
          </w:p>
        </w:tc>
        <w:tc>
          <w:tcPr>
            <w:tcW w:w="1915" w:type="dxa"/>
            <w:vAlign w:val="center"/>
          </w:tcPr>
          <w:p w:rsidR="00B65C48" w:rsidRDefault="00B65C48" w:rsidP="000D59FE">
            <w:pPr>
              <w:jc w:val="center"/>
              <w:rPr>
                <w:rFonts w:cs="Arial"/>
                <w:sz w:val="18"/>
                <w:szCs w:val="18"/>
              </w:rPr>
            </w:pPr>
            <w:r>
              <w:rPr>
                <w:rFonts w:cs="Arial"/>
                <w:sz w:val="18"/>
                <w:szCs w:val="18"/>
              </w:rPr>
              <w:t>100</w:t>
            </w:r>
          </w:p>
        </w:tc>
        <w:tc>
          <w:tcPr>
            <w:tcW w:w="1915" w:type="dxa"/>
            <w:vAlign w:val="center"/>
          </w:tcPr>
          <w:p w:rsidR="00B65C48" w:rsidRDefault="00B65C48" w:rsidP="000D59FE">
            <w:pPr>
              <w:jc w:val="center"/>
              <w:rPr>
                <w:rFonts w:cs="Arial"/>
                <w:sz w:val="18"/>
                <w:szCs w:val="18"/>
              </w:rPr>
            </w:pPr>
            <w:r>
              <w:rPr>
                <w:rFonts w:cs="Arial"/>
                <w:sz w:val="18"/>
                <w:szCs w:val="18"/>
              </w:rPr>
              <w:t>4500</w:t>
            </w:r>
          </w:p>
        </w:tc>
        <w:tc>
          <w:tcPr>
            <w:tcW w:w="1916" w:type="dxa"/>
            <w:vMerge/>
            <w:vAlign w:val="center"/>
          </w:tcPr>
          <w:p w:rsidR="00B65C48" w:rsidRDefault="00B65C48" w:rsidP="000D59FE">
            <w:pPr>
              <w:jc w:val="center"/>
              <w:rPr>
                <w:rFonts w:cs="Arial"/>
                <w:sz w:val="18"/>
                <w:szCs w:val="18"/>
              </w:rPr>
            </w:pPr>
          </w:p>
        </w:tc>
      </w:tr>
      <w:tr w:rsidR="00B65C48" w:rsidTr="000D59FE">
        <w:trPr>
          <w:cantSplit/>
        </w:trPr>
        <w:tc>
          <w:tcPr>
            <w:tcW w:w="1915" w:type="dxa"/>
            <w:vAlign w:val="center"/>
          </w:tcPr>
          <w:p w:rsidR="00B65C48" w:rsidRDefault="00B65C48" w:rsidP="000D59FE">
            <w:pPr>
              <w:jc w:val="center"/>
              <w:rPr>
                <w:rFonts w:cs="Arial"/>
                <w:bCs/>
                <w:sz w:val="18"/>
                <w:szCs w:val="18"/>
              </w:rPr>
            </w:pPr>
            <w:r>
              <w:rPr>
                <w:rFonts w:cs="Arial"/>
                <w:bCs/>
                <w:sz w:val="18"/>
                <w:szCs w:val="18"/>
              </w:rPr>
              <w:t>101 to 124</w:t>
            </w:r>
          </w:p>
        </w:tc>
        <w:tc>
          <w:tcPr>
            <w:tcW w:w="1915" w:type="dxa"/>
            <w:vAlign w:val="center"/>
          </w:tcPr>
          <w:p w:rsidR="00B65C48" w:rsidRDefault="00B65C48" w:rsidP="000D59FE">
            <w:pPr>
              <w:jc w:val="center"/>
              <w:rPr>
                <w:rFonts w:cs="Arial"/>
                <w:bCs/>
                <w:sz w:val="18"/>
                <w:szCs w:val="18"/>
              </w:rPr>
            </w:pPr>
            <w:r>
              <w:rPr>
                <w:rFonts w:cs="Arial"/>
                <w:bCs/>
                <w:sz w:val="18"/>
                <w:szCs w:val="18"/>
              </w:rPr>
              <w:t>117</w:t>
            </w:r>
          </w:p>
        </w:tc>
        <w:tc>
          <w:tcPr>
            <w:tcW w:w="1915" w:type="dxa"/>
            <w:vAlign w:val="center"/>
          </w:tcPr>
          <w:p w:rsidR="00B65C48" w:rsidRDefault="00B65C48" w:rsidP="000D59FE">
            <w:pPr>
              <w:jc w:val="center"/>
              <w:rPr>
                <w:rFonts w:cs="Arial"/>
                <w:sz w:val="18"/>
                <w:szCs w:val="18"/>
              </w:rPr>
            </w:pPr>
            <w:r>
              <w:rPr>
                <w:rFonts w:cs="Arial"/>
                <w:sz w:val="18"/>
                <w:szCs w:val="18"/>
              </w:rPr>
              <w:t>112.5</w:t>
            </w:r>
          </w:p>
        </w:tc>
        <w:tc>
          <w:tcPr>
            <w:tcW w:w="1915" w:type="dxa"/>
            <w:vAlign w:val="center"/>
          </w:tcPr>
          <w:p w:rsidR="00B65C48" w:rsidRDefault="00B65C48" w:rsidP="000D59FE">
            <w:pPr>
              <w:jc w:val="center"/>
              <w:rPr>
                <w:rFonts w:cs="Arial"/>
                <w:sz w:val="18"/>
                <w:szCs w:val="18"/>
              </w:rPr>
            </w:pPr>
            <w:r>
              <w:rPr>
                <w:rFonts w:cs="Arial"/>
                <w:sz w:val="18"/>
                <w:szCs w:val="18"/>
              </w:rPr>
              <w:t>13162.5</w:t>
            </w:r>
          </w:p>
        </w:tc>
        <w:tc>
          <w:tcPr>
            <w:tcW w:w="1916" w:type="dxa"/>
            <w:vMerge/>
            <w:vAlign w:val="center"/>
          </w:tcPr>
          <w:p w:rsidR="00B65C48" w:rsidRDefault="00B65C48" w:rsidP="000D59FE">
            <w:pPr>
              <w:jc w:val="center"/>
              <w:rPr>
                <w:rFonts w:cs="Arial"/>
                <w:sz w:val="18"/>
                <w:szCs w:val="18"/>
              </w:rPr>
            </w:pPr>
          </w:p>
        </w:tc>
      </w:tr>
      <w:tr w:rsidR="00B65C48" w:rsidTr="000D59FE">
        <w:trPr>
          <w:cantSplit/>
        </w:trPr>
        <w:tc>
          <w:tcPr>
            <w:tcW w:w="1915" w:type="dxa"/>
            <w:vAlign w:val="center"/>
          </w:tcPr>
          <w:p w:rsidR="00B65C48" w:rsidRDefault="00B65C48" w:rsidP="000D59FE">
            <w:pPr>
              <w:jc w:val="center"/>
              <w:rPr>
                <w:rFonts w:cs="Arial"/>
                <w:bCs/>
                <w:sz w:val="18"/>
                <w:szCs w:val="18"/>
              </w:rPr>
            </w:pPr>
            <w:r>
              <w:rPr>
                <w:rFonts w:cs="Arial"/>
                <w:bCs/>
                <w:sz w:val="18"/>
                <w:szCs w:val="18"/>
              </w:rPr>
              <w:t>125</w:t>
            </w:r>
          </w:p>
        </w:tc>
        <w:tc>
          <w:tcPr>
            <w:tcW w:w="1915" w:type="dxa"/>
            <w:vAlign w:val="center"/>
          </w:tcPr>
          <w:p w:rsidR="00B65C48" w:rsidRDefault="00B65C48" w:rsidP="000D59FE">
            <w:pPr>
              <w:jc w:val="center"/>
              <w:rPr>
                <w:rFonts w:cs="Arial"/>
                <w:bCs/>
                <w:sz w:val="18"/>
                <w:szCs w:val="18"/>
              </w:rPr>
            </w:pPr>
            <w:r>
              <w:rPr>
                <w:rFonts w:cs="Arial"/>
                <w:bCs/>
                <w:sz w:val="18"/>
                <w:szCs w:val="18"/>
              </w:rPr>
              <w:t>14</w:t>
            </w:r>
          </w:p>
        </w:tc>
        <w:tc>
          <w:tcPr>
            <w:tcW w:w="1915" w:type="dxa"/>
            <w:vAlign w:val="center"/>
          </w:tcPr>
          <w:p w:rsidR="00B65C48" w:rsidRDefault="00B65C48" w:rsidP="000D59FE">
            <w:pPr>
              <w:jc w:val="center"/>
              <w:rPr>
                <w:rFonts w:cs="Arial"/>
                <w:sz w:val="18"/>
                <w:szCs w:val="18"/>
              </w:rPr>
            </w:pPr>
            <w:r>
              <w:rPr>
                <w:rFonts w:cs="Arial"/>
                <w:sz w:val="18"/>
                <w:szCs w:val="18"/>
              </w:rPr>
              <w:t>125</w:t>
            </w:r>
          </w:p>
        </w:tc>
        <w:tc>
          <w:tcPr>
            <w:tcW w:w="1915" w:type="dxa"/>
            <w:vAlign w:val="center"/>
          </w:tcPr>
          <w:p w:rsidR="00B65C48" w:rsidRDefault="00B65C48" w:rsidP="000D59FE">
            <w:pPr>
              <w:jc w:val="center"/>
              <w:rPr>
                <w:rFonts w:cs="Arial"/>
                <w:sz w:val="18"/>
                <w:szCs w:val="18"/>
              </w:rPr>
            </w:pPr>
            <w:r>
              <w:rPr>
                <w:rFonts w:cs="Arial"/>
                <w:sz w:val="18"/>
                <w:szCs w:val="18"/>
              </w:rPr>
              <w:t>1750</w:t>
            </w:r>
          </w:p>
        </w:tc>
        <w:tc>
          <w:tcPr>
            <w:tcW w:w="1916" w:type="dxa"/>
            <w:vMerge/>
            <w:vAlign w:val="center"/>
          </w:tcPr>
          <w:p w:rsidR="00B65C48" w:rsidRDefault="00B65C48" w:rsidP="000D59FE">
            <w:pPr>
              <w:jc w:val="center"/>
              <w:rPr>
                <w:rFonts w:cs="Arial"/>
                <w:sz w:val="18"/>
                <w:szCs w:val="18"/>
              </w:rPr>
            </w:pPr>
          </w:p>
        </w:tc>
      </w:tr>
      <w:tr w:rsidR="00B65C48" w:rsidTr="000D59FE">
        <w:trPr>
          <w:cantSplit/>
        </w:trPr>
        <w:tc>
          <w:tcPr>
            <w:tcW w:w="1915" w:type="dxa"/>
            <w:vAlign w:val="center"/>
          </w:tcPr>
          <w:p w:rsidR="00B65C48" w:rsidRDefault="00B65C48" w:rsidP="000D59FE">
            <w:pPr>
              <w:jc w:val="center"/>
              <w:rPr>
                <w:rFonts w:cs="Arial"/>
                <w:bCs/>
                <w:sz w:val="18"/>
                <w:szCs w:val="18"/>
              </w:rPr>
            </w:pPr>
            <w:r>
              <w:rPr>
                <w:rFonts w:cs="Arial"/>
                <w:bCs/>
                <w:sz w:val="18"/>
                <w:szCs w:val="18"/>
              </w:rPr>
              <w:t>150</w:t>
            </w:r>
          </w:p>
        </w:tc>
        <w:tc>
          <w:tcPr>
            <w:tcW w:w="1915" w:type="dxa"/>
            <w:vAlign w:val="center"/>
          </w:tcPr>
          <w:p w:rsidR="00B65C48" w:rsidRDefault="00B65C48" w:rsidP="000D59FE">
            <w:pPr>
              <w:jc w:val="center"/>
              <w:rPr>
                <w:rFonts w:cs="Arial"/>
                <w:bCs/>
                <w:sz w:val="18"/>
                <w:szCs w:val="18"/>
              </w:rPr>
            </w:pPr>
            <w:r>
              <w:rPr>
                <w:rFonts w:cs="Arial"/>
                <w:bCs/>
                <w:sz w:val="18"/>
                <w:szCs w:val="18"/>
              </w:rPr>
              <w:t>54</w:t>
            </w:r>
          </w:p>
        </w:tc>
        <w:tc>
          <w:tcPr>
            <w:tcW w:w="1915" w:type="dxa"/>
            <w:vAlign w:val="center"/>
          </w:tcPr>
          <w:p w:rsidR="00B65C48" w:rsidRDefault="00B65C48" w:rsidP="000D59FE">
            <w:pPr>
              <w:jc w:val="center"/>
              <w:rPr>
                <w:rFonts w:cs="Arial"/>
                <w:sz w:val="18"/>
                <w:szCs w:val="18"/>
              </w:rPr>
            </w:pPr>
            <w:r>
              <w:rPr>
                <w:rFonts w:cs="Arial"/>
                <w:sz w:val="18"/>
                <w:szCs w:val="18"/>
              </w:rPr>
              <w:t>150</w:t>
            </w:r>
          </w:p>
        </w:tc>
        <w:tc>
          <w:tcPr>
            <w:tcW w:w="1915" w:type="dxa"/>
            <w:vAlign w:val="center"/>
          </w:tcPr>
          <w:p w:rsidR="00B65C48" w:rsidRDefault="00B65C48" w:rsidP="000D59FE">
            <w:pPr>
              <w:jc w:val="center"/>
              <w:rPr>
                <w:rFonts w:cs="Arial"/>
                <w:sz w:val="18"/>
                <w:szCs w:val="18"/>
              </w:rPr>
            </w:pPr>
            <w:r>
              <w:rPr>
                <w:rFonts w:cs="Arial"/>
                <w:sz w:val="18"/>
                <w:szCs w:val="18"/>
              </w:rPr>
              <w:t>8100</w:t>
            </w:r>
          </w:p>
        </w:tc>
        <w:tc>
          <w:tcPr>
            <w:tcW w:w="1916" w:type="dxa"/>
            <w:vMerge/>
            <w:vAlign w:val="center"/>
          </w:tcPr>
          <w:p w:rsidR="00B65C48" w:rsidRDefault="00B65C48" w:rsidP="000D59FE">
            <w:pPr>
              <w:jc w:val="center"/>
              <w:rPr>
                <w:rFonts w:cs="Arial"/>
                <w:sz w:val="18"/>
                <w:szCs w:val="18"/>
              </w:rPr>
            </w:pPr>
          </w:p>
        </w:tc>
      </w:tr>
      <w:tr w:rsidR="00B65C48" w:rsidTr="000D59FE">
        <w:trPr>
          <w:cantSplit/>
        </w:trPr>
        <w:tc>
          <w:tcPr>
            <w:tcW w:w="1915" w:type="dxa"/>
            <w:vAlign w:val="center"/>
          </w:tcPr>
          <w:p w:rsidR="00B65C48" w:rsidRDefault="00B65C48" w:rsidP="000D59FE">
            <w:pPr>
              <w:jc w:val="center"/>
              <w:rPr>
                <w:rFonts w:cs="Arial"/>
                <w:bCs/>
                <w:sz w:val="18"/>
                <w:szCs w:val="18"/>
              </w:rPr>
            </w:pPr>
            <w:r>
              <w:rPr>
                <w:rFonts w:cs="Arial"/>
                <w:bCs/>
                <w:sz w:val="18"/>
                <w:szCs w:val="18"/>
              </w:rPr>
              <w:t>200</w:t>
            </w:r>
          </w:p>
        </w:tc>
        <w:tc>
          <w:tcPr>
            <w:tcW w:w="1915" w:type="dxa"/>
            <w:vAlign w:val="center"/>
          </w:tcPr>
          <w:p w:rsidR="00B65C48" w:rsidRDefault="00B65C48" w:rsidP="000D59FE">
            <w:pPr>
              <w:jc w:val="center"/>
              <w:rPr>
                <w:rFonts w:cs="Arial"/>
                <w:bCs/>
                <w:sz w:val="18"/>
                <w:szCs w:val="18"/>
              </w:rPr>
            </w:pPr>
            <w:r>
              <w:rPr>
                <w:rFonts w:cs="Arial"/>
                <w:bCs/>
                <w:sz w:val="18"/>
                <w:szCs w:val="18"/>
              </w:rPr>
              <w:t>2</w:t>
            </w:r>
          </w:p>
        </w:tc>
        <w:tc>
          <w:tcPr>
            <w:tcW w:w="1915" w:type="dxa"/>
            <w:vAlign w:val="center"/>
          </w:tcPr>
          <w:p w:rsidR="00B65C48" w:rsidRDefault="00B65C48" w:rsidP="000D59FE">
            <w:pPr>
              <w:jc w:val="center"/>
              <w:rPr>
                <w:rFonts w:cs="Arial"/>
                <w:sz w:val="18"/>
                <w:szCs w:val="18"/>
              </w:rPr>
            </w:pPr>
            <w:r>
              <w:rPr>
                <w:rFonts w:cs="Arial"/>
                <w:sz w:val="18"/>
                <w:szCs w:val="18"/>
              </w:rPr>
              <w:t>200</w:t>
            </w:r>
          </w:p>
        </w:tc>
        <w:tc>
          <w:tcPr>
            <w:tcW w:w="1915" w:type="dxa"/>
            <w:vAlign w:val="center"/>
          </w:tcPr>
          <w:p w:rsidR="00B65C48" w:rsidRDefault="00B65C48" w:rsidP="000D59FE">
            <w:pPr>
              <w:jc w:val="center"/>
              <w:rPr>
                <w:rFonts w:cs="Arial"/>
                <w:sz w:val="18"/>
                <w:szCs w:val="18"/>
              </w:rPr>
            </w:pPr>
            <w:r>
              <w:rPr>
                <w:rFonts w:cs="Arial"/>
                <w:sz w:val="18"/>
                <w:szCs w:val="18"/>
              </w:rPr>
              <w:t>400</w:t>
            </w:r>
          </w:p>
        </w:tc>
        <w:tc>
          <w:tcPr>
            <w:tcW w:w="1916" w:type="dxa"/>
            <w:vMerge/>
            <w:vAlign w:val="center"/>
          </w:tcPr>
          <w:p w:rsidR="00B65C48" w:rsidRDefault="00B65C48" w:rsidP="000D59FE">
            <w:pPr>
              <w:jc w:val="center"/>
              <w:rPr>
                <w:rFonts w:cs="Arial"/>
                <w:sz w:val="18"/>
                <w:szCs w:val="18"/>
              </w:rPr>
            </w:pPr>
          </w:p>
        </w:tc>
      </w:tr>
      <w:tr w:rsidR="00B65C48" w:rsidTr="000D59FE">
        <w:trPr>
          <w:cantSplit/>
        </w:trPr>
        <w:tc>
          <w:tcPr>
            <w:tcW w:w="1915" w:type="dxa"/>
            <w:vAlign w:val="center"/>
          </w:tcPr>
          <w:p w:rsidR="00B65C48" w:rsidRDefault="00B65C48" w:rsidP="000D59FE">
            <w:pPr>
              <w:jc w:val="center"/>
              <w:rPr>
                <w:rFonts w:cs="Arial"/>
                <w:bCs/>
                <w:sz w:val="18"/>
                <w:szCs w:val="18"/>
              </w:rPr>
            </w:pPr>
            <w:r>
              <w:rPr>
                <w:rFonts w:cs="Arial"/>
                <w:bCs/>
                <w:sz w:val="18"/>
                <w:szCs w:val="18"/>
              </w:rPr>
              <w:t>250+</w:t>
            </w:r>
          </w:p>
        </w:tc>
        <w:tc>
          <w:tcPr>
            <w:tcW w:w="1915" w:type="dxa"/>
            <w:vAlign w:val="center"/>
          </w:tcPr>
          <w:p w:rsidR="00B65C48" w:rsidRDefault="00B65C48" w:rsidP="000D59FE">
            <w:pPr>
              <w:jc w:val="center"/>
              <w:rPr>
                <w:rFonts w:cs="Arial"/>
                <w:bCs/>
                <w:sz w:val="18"/>
                <w:szCs w:val="18"/>
              </w:rPr>
            </w:pPr>
            <w:r>
              <w:rPr>
                <w:rFonts w:cs="Arial"/>
                <w:bCs/>
                <w:sz w:val="18"/>
                <w:szCs w:val="18"/>
              </w:rPr>
              <w:t>26</w:t>
            </w:r>
          </w:p>
        </w:tc>
        <w:tc>
          <w:tcPr>
            <w:tcW w:w="1915" w:type="dxa"/>
            <w:vAlign w:val="center"/>
          </w:tcPr>
          <w:p w:rsidR="00B65C48" w:rsidRDefault="00B65C48" w:rsidP="000D59FE">
            <w:pPr>
              <w:jc w:val="center"/>
              <w:rPr>
                <w:rFonts w:cs="Arial"/>
                <w:sz w:val="18"/>
                <w:szCs w:val="18"/>
              </w:rPr>
            </w:pPr>
            <w:r>
              <w:rPr>
                <w:rFonts w:cs="Arial"/>
                <w:sz w:val="18"/>
                <w:szCs w:val="18"/>
              </w:rPr>
              <w:t>425</w:t>
            </w:r>
          </w:p>
        </w:tc>
        <w:tc>
          <w:tcPr>
            <w:tcW w:w="1915" w:type="dxa"/>
            <w:vAlign w:val="center"/>
          </w:tcPr>
          <w:p w:rsidR="00B65C48" w:rsidRDefault="00B65C48" w:rsidP="000D59FE">
            <w:pPr>
              <w:jc w:val="center"/>
              <w:rPr>
                <w:rFonts w:cs="Arial"/>
                <w:sz w:val="18"/>
                <w:szCs w:val="18"/>
              </w:rPr>
            </w:pPr>
            <w:r>
              <w:rPr>
                <w:rFonts w:cs="Arial"/>
                <w:sz w:val="18"/>
                <w:szCs w:val="18"/>
              </w:rPr>
              <w:t>11050</w:t>
            </w:r>
          </w:p>
        </w:tc>
        <w:tc>
          <w:tcPr>
            <w:tcW w:w="1916" w:type="dxa"/>
            <w:vMerge/>
            <w:vAlign w:val="center"/>
          </w:tcPr>
          <w:p w:rsidR="00B65C48" w:rsidRDefault="00B65C48" w:rsidP="000D59FE">
            <w:pPr>
              <w:jc w:val="center"/>
              <w:rPr>
                <w:rFonts w:cs="Arial"/>
                <w:sz w:val="18"/>
                <w:szCs w:val="18"/>
              </w:rPr>
            </w:pPr>
          </w:p>
        </w:tc>
      </w:tr>
    </w:tbl>
    <w:p w:rsidR="00B65C48" w:rsidRDefault="00B65C48" w:rsidP="00B65C48">
      <w:pPr>
        <w:pStyle w:val="TBL"/>
      </w:pPr>
    </w:p>
    <w:p w:rsidR="00B65C48" w:rsidRDefault="00B65C48" w:rsidP="00DC3178">
      <w:pPr>
        <w:pStyle w:val="TBL"/>
        <w:numPr>
          <w:ilvl w:val="0"/>
          <w:numId w:val="40"/>
        </w:numPr>
      </w:pPr>
      <w:bookmarkStart w:id="51" w:name="_Toc301187414"/>
      <w:bookmarkStart w:id="52" w:name="_Ref386633672"/>
      <w:bookmarkStart w:id="53" w:name="_Toc387996064"/>
      <w:r>
        <w:t>Fluid Temperature Specification and Assumptions</w:t>
      </w:r>
      <w:bookmarkEnd w:id="51"/>
      <w:bookmarkEnd w:id="52"/>
      <w:bookmarkEnd w:id="53"/>
    </w:p>
    <w:tbl>
      <w:tblPr>
        <w:tblW w:w="0" w:type="auto"/>
        <w:jc w:val="center"/>
        <w:tblInd w:w="18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3" w:type="dxa"/>
          <w:left w:w="115" w:type="dxa"/>
          <w:bottom w:w="43" w:type="dxa"/>
          <w:right w:w="115" w:type="dxa"/>
        </w:tblCellMar>
        <w:tblLook w:val="01E0" w:firstRow="1" w:lastRow="1" w:firstColumn="1" w:lastColumn="1" w:noHBand="0" w:noVBand="0"/>
      </w:tblPr>
      <w:tblGrid>
        <w:gridCol w:w="1915"/>
        <w:gridCol w:w="1915"/>
        <w:gridCol w:w="1915"/>
      </w:tblGrid>
      <w:tr w:rsidR="00B65C48" w:rsidTr="000D59FE">
        <w:trPr>
          <w:cantSplit/>
          <w:jc w:val="center"/>
        </w:trPr>
        <w:tc>
          <w:tcPr>
            <w:tcW w:w="1915" w:type="dxa"/>
            <w:vMerge w:val="restart"/>
            <w:shd w:val="clear" w:color="auto" w:fill="CCCCCC"/>
            <w:vAlign w:val="center"/>
          </w:tcPr>
          <w:p w:rsidR="00B65C48" w:rsidRDefault="00B65C48" w:rsidP="000D59FE">
            <w:pPr>
              <w:jc w:val="center"/>
              <w:rPr>
                <w:rFonts w:cs="Arial"/>
                <w:b/>
                <w:bCs/>
                <w:sz w:val="18"/>
                <w:szCs w:val="18"/>
              </w:rPr>
            </w:pPr>
            <w:r>
              <w:rPr>
                <w:rFonts w:cs="Arial"/>
                <w:b/>
                <w:bCs/>
                <w:sz w:val="18"/>
                <w:szCs w:val="18"/>
              </w:rPr>
              <w:t>Working Fluid</w:t>
            </w:r>
          </w:p>
        </w:tc>
        <w:tc>
          <w:tcPr>
            <w:tcW w:w="3830" w:type="dxa"/>
            <w:gridSpan w:val="2"/>
            <w:shd w:val="clear" w:color="auto" w:fill="CCCCCC"/>
            <w:vAlign w:val="center"/>
          </w:tcPr>
          <w:p w:rsidR="00B65C48" w:rsidRDefault="00B65C48" w:rsidP="000D59FE">
            <w:pPr>
              <w:jc w:val="center"/>
              <w:rPr>
                <w:rFonts w:cs="Arial"/>
                <w:b/>
                <w:bCs/>
                <w:sz w:val="18"/>
                <w:szCs w:val="18"/>
              </w:rPr>
            </w:pPr>
            <w:r>
              <w:rPr>
                <w:rFonts w:cs="Arial"/>
                <w:b/>
                <w:bCs/>
                <w:sz w:val="18"/>
                <w:szCs w:val="18"/>
              </w:rPr>
              <w:t xml:space="preserve">Fluid Temperature </w:t>
            </w:r>
            <w:r>
              <w:rPr>
                <w:rFonts w:cs="Arial"/>
                <w:b/>
                <w:sz w:val="18"/>
                <w:szCs w:val="18"/>
              </w:rPr>
              <w:t>(</w:t>
            </w:r>
            <w:r>
              <w:rPr>
                <w:rFonts w:cs="Arial"/>
                <w:b/>
                <w:sz w:val="18"/>
                <w:szCs w:val="18"/>
              </w:rPr>
              <w:sym w:font="Symbol" w:char="F0B0"/>
            </w:r>
            <w:r>
              <w:rPr>
                <w:rFonts w:cs="Arial"/>
                <w:b/>
                <w:sz w:val="18"/>
                <w:szCs w:val="18"/>
              </w:rPr>
              <w:t>F)</w:t>
            </w:r>
          </w:p>
        </w:tc>
      </w:tr>
      <w:tr w:rsidR="00B65C48" w:rsidTr="000D59FE">
        <w:trPr>
          <w:cantSplit/>
          <w:jc w:val="center"/>
        </w:trPr>
        <w:tc>
          <w:tcPr>
            <w:tcW w:w="1915" w:type="dxa"/>
            <w:vMerge/>
            <w:vAlign w:val="center"/>
          </w:tcPr>
          <w:p w:rsidR="00B65C48" w:rsidRDefault="00B65C48" w:rsidP="000D59FE">
            <w:pPr>
              <w:jc w:val="center"/>
              <w:rPr>
                <w:rFonts w:cs="Arial"/>
                <w:bCs/>
                <w:sz w:val="18"/>
                <w:szCs w:val="18"/>
              </w:rPr>
            </w:pPr>
          </w:p>
        </w:tc>
        <w:tc>
          <w:tcPr>
            <w:tcW w:w="1915" w:type="dxa"/>
            <w:shd w:val="clear" w:color="auto" w:fill="CCCCCC"/>
            <w:vAlign w:val="center"/>
          </w:tcPr>
          <w:p w:rsidR="00B65C48" w:rsidRDefault="00B65C48" w:rsidP="000D59FE">
            <w:pPr>
              <w:jc w:val="center"/>
              <w:rPr>
                <w:rFonts w:cs="Arial"/>
                <w:bCs/>
                <w:sz w:val="18"/>
                <w:szCs w:val="18"/>
              </w:rPr>
            </w:pPr>
            <w:r>
              <w:rPr>
                <w:rFonts w:cs="Arial"/>
                <w:bCs/>
                <w:sz w:val="18"/>
                <w:szCs w:val="18"/>
              </w:rPr>
              <w:t>Specification</w:t>
            </w:r>
          </w:p>
        </w:tc>
        <w:tc>
          <w:tcPr>
            <w:tcW w:w="1915" w:type="dxa"/>
            <w:shd w:val="clear" w:color="auto" w:fill="CCCCCC"/>
            <w:vAlign w:val="center"/>
          </w:tcPr>
          <w:p w:rsidR="00B65C48" w:rsidRDefault="00B65C48" w:rsidP="000D59FE">
            <w:pPr>
              <w:jc w:val="center"/>
              <w:rPr>
                <w:rFonts w:cs="Arial"/>
                <w:sz w:val="18"/>
                <w:szCs w:val="18"/>
              </w:rPr>
            </w:pPr>
            <w:r>
              <w:rPr>
                <w:rFonts w:cs="Arial"/>
                <w:bCs/>
                <w:sz w:val="18"/>
                <w:szCs w:val="18"/>
              </w:rPr>
              <w:t>Used in Analysis</w:t>
            </w:r>
          </w:p>
        </w:tc>
      </w:tr>
      <w:tr w:rsidR="00B65C48" w:rsidTr="000D59FE">
        <w:trPr>
          <w:jc w:val="center"/>
        </w:trPr>
        <w:tc>
          <w:tcPr>
            <w:tcW w:w="1915" w:type="dxa"/>
            <w:vAlign w:val="center"/>
          </w:tcPr>
          <w:p w:rsidR="00B65C48" w:rsidRDefault="00B65C48" w:rsidP="000D59FE">
            <w:pPr>
              <w:jc w:val="center"/>
              <w:rPr>
                <w:rFonts w:cs="Arial"/>
                <w:bCs/>
                <w:sz w:val="18"/>
                <w:szCs w:val="18"/>
              </w:rPr>
            </w:pPr>
            <w:r>
              <w:rPr>
                <w:rFonts w:cs="Arial"/>
                <w:bCs/>
                <w:sz w:val="18"/>
                <w:szCs w:val="18"/>
              </w:rPr>
              <w:t>Hot Water</w:t>
            </w:r>
          </w:p>
        </w:tc>
        <w:tc>
          <w:tcPr>
            <w:tcW w:w="1915" w:type="dxa"/>
            <w:vAlign w:val="center"/>
          </w:tcPr>
          <w:p w:rsidR="00B65C48" w:rsidRDefault="00B65C48" w:rsidP="000D59FE">
            <w:pPr>
              <w:jc w:val="center"/>
              <w:rPr>
                <w:rFonts w:cs="Arial"/>
                <w:bCs/>
                <w:sz w:val="18"/>
                <w:szCs w:val="18"/>
              </w:rPr>
            </w:pPr>
            <w:r>
              <w:rPr>
                <w:rFonts w:cs="Arial"/>
                <w:bCs/>
                <w:sz w:val="18"/>
                <w:szCs w:val="18"/>
              </w:rPr>
              <w:t>120-200</w:t>
            </w:r>
          </w:p>
        </w:tc>
        <w:tc>
          <w:tcPr>
            <w:tcW w:w="1915" w:type="dxa"/>
            <w:vAlign w:val="center"/>
          </w:tcPr>
          <w:p w:rsidR="00B65C48" w:rsidRDefault="00B65C48" w:rsidP="000D59FE">
            <w:pPr>
              <w:jc w:val="center"/>
              <w:rPr>
                <w:rFonts w:cs="Arial"/>
                <w:sz w:val="18"/>
                <w:szCs w:val="18"/>
              </w:rPr>
            </w:pPr>
            <w:r>
              <w:rPr>
                <w:rFonts w:cs="Arial"/>
                <w:sz w:val="18"/>
                <w:szCs w:val="18"/>
              </w:rPr>
              <w:t>150</w:t>
            </w:r>
          </w:p>
        </w:tc>
      </w:tr>
      <w:tr w:rsidR="00B65C48" w:rsidTr="000D59FE">
        <w:trPr>
          <w:jc w:val="center"/>
        </w:trPr>
        <w:tc>
          <w:tcPr>
            <w:tcW w:w="1915" w:type="dxa"/>
            <w:vAlign w:val="center"/>
          </w:tcPr>
          <w:p w:rsidR="00B65C48" w:rsidRDefault="00B65C48" w:rsidP="000D59FE">
            <w:pPr>
              <w:jc w:val="center"/>
              <w:rPr>
                <w:rFonts w:cs="Arial"/>
                <w:bCs/>
                <w:sz w:val="18"/>
                <w:szCs w:val="18"/>
              </w:rPr>
            </w:pPr>
            <w:r>
              <w:rPr>
                <w:rFonts w:cs="Arial"/>
                <w:bCs/>
                <w:sz w:val="18"/>
                <w:szCs w:val="18"/>
              </w:rPr>
              <w:t>Low-Pressure Steam</w:t>
            </w:r>
          </w:p>
        </w:tc>
        <w:tc>
          <w:tcPr>
            <w:tcW w:w="1915" w:type="dxa"/>
            <w:vAlign w:val="center"/>
          </w:tcPr>
          <w:p w:rsidR="00B65C48" w:rsidRDefault="00B65C48" w:rsidP="000D59FE">
            <w:pPr>
              <w:jc w:val="center"/>
              <w:rPr>
                <w:rFonts w:cs="Arial"/>
                <w:bCs/>
                <w:sz w:val="18"/>
                <w:szCs w:val="18"/>
              </w:rPr>
            </w:pPr>
            <w:r>
              <w:rPr>
                <w:rFonts w:cs="Arial"/>
                <w:bCs/>
                <w:sz w:val="18"/>
                <w:szCs w:val="18"/>
              </w:rPr>
              <w:t>200-250</w:t>
            </w:r>
          </w:p>
        </w:tc>
        <w:tc>
          <w:tcPr>
            <w:tcW w:w="1915" w:type="dxa"/>
            <w:vAlign w:val="center"/>
          </w:tcPr>
          <w:p w:rsidR="00B65C48" w:rsidRDefault="00B65C48" w:rsidP="000D59FE">
            <w:pPr>
              <w:jc w:val="center"/>
              <w:rPr>
                <w:rFonts w:cs="Arial"/>
                <w:sz w:val="18"/>
                <w:szCs w:val="18"/>
              </w:rPr>
            </w:pPr>
            <w:r>
              <w:rPr>
                <w:rFonts w:cs="Arial"/>
                <w:sz w:val="18"/>
                <w:szCs w:val="18"/>
              </w:rPr>
              <w:t>241</w:t>
            </w:r>
          </w:p>
        </w:tc>
      </w:tr>
      <w:tr w:rsidR="00B65C48" w:rsidTr="000D59FE">
        <w:trPr>
          <w:jc w:val="center"/>
        </w:trPr>
        <w:tc>
          <w:tcPr>
            <w:tcW w:w="1915" w:type="dxa"/>
            <w:vAlign w:val="center"/>
          </w:tcPr>
          <w:p w:rsidR="00B65C48" w:rsidRDefault="00B65C48" w:rsidP="000D59FE">
            <w:pPr>
              <w:jc w:val="center"/>
              <w:rPr>
                <w:rFonts w:cs="Arial"/>
                <w:bCs/>
                <w:sz w:val="18"/>
                <w:szCs w:val="18"/>
              </w:rPr>
            </w:pPr>
            <w:r>
              <w:rPr>
                <w:rFonts w:cs="Arial"/>
                <w:bCs/>
                <w:sz w:val="18"/>
                <w:szCs w:val="18"/>
              </w:rPr>
              <w:t>Medium-Pressure Steam</w:t>
            </w:r>
          </w:p>
        </w:tc>
        <w:tc>
          <w:tcPr>
            <w:tcW w:w="1915" w:type="dxa"/>
            <w:vAlign w:val="center"/>
          </w:tcPr>
          <w:p w:rsidR="00B65C48" w:rsidRDefault="00B65C48" w:rsidP="000D59FE">
            <w:pPr>
              <w:jc w:val="center"/>
              <w:rPr>
                <w:rFonts w:cs="Arial"/>
                <w:bCs/>
                <w:sz w:val="18"/>
                <w:szCs w:val="18"/>
              </w:rPr>
            </w:pPr>
            <w:r>
              <w:rPr>
                <w:rFonts w:cs="Arial"/>
                <w:bCs/>
                <w:sz w:val="18"/>
                <w:szCs w:val="18"/>
              </w:rPr>
              <w:t>250-500</w:t>
            </w:r>
          </w:p>
        </w:tc>
        <w:tc>
          <w:tcPr>
            <w:tcW w:w="1915" w:type="dxa"/>
            <w:vAlign w:val="center"/>
          </w:tcPr>
          <w:p w:rsidR="00B65C48" w:rsidRDefault="00B65C48" w:rsidP="000D59FE">
            <w:pPr>
              <w:jc w:val="center"/>
              <w:rPr>
                <w:rFonts w:cs="Arial"/>
                <w:sz w:val="18"/>
                <w:szCs w:val="18"/>
              </w:rPr>
            </w:pPr>
            <w:r>
              <w:rPr>
                <w:rFonts w:cs="Arial"/>
                <w:sz w:val="18"/>
                <w:szCs w:val="18"/>
              </w:rPr>
              <w:t>328</w:t>
            </w:r>
          </w:p>
        </w:tc>
      </w:tr>
    </w:tbl>
    <w:p w:rsidR="00D17421" w:rsidRDefault="00D17421" w:rsidP="00D17421">
      <w:pPr>
        <w:pStyle w:val="TBL"/>
      </w:pPr>
    </w:p>
    <w:p w:rsidR="00D17421" w:rsidRDefault="00D17421" w:rsidP="00DC3178">
      <w:pPr>
        <w:pStyle w:val="TBL"/>
        <w:numPr>
          <w:ilvl w:val="0"/>
          <w:numId w:val="40"/>
        </w:numPr>
      </w:pPr>
      <w:bookmarkStart w:id="54" w:name="_Ref386633636"/>
      <w:bookmarkStart w:id="55" w:name="_Toc387996065"/>
      <w:r>
        <w:t xml:space="preserve">Average </w:t>
      </w:r>
      <w:r w:rsidR="00270590">
        <w:t>Ambient Temperatures</w:t>
      </w:r>
      <w:bookmarkEnd w:id="54"/>
      <w:bookmarkEnd w:id="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3" w:type="dxa"/>
          <w:left w:w="115" w:type="dxa"/>
          <w:bottom w:w="43" w:type="dxa"/>
          <w:right w:w="115" w:type="dxa"/>
        </w:tblCellMar>
        <w:tblLook w:val="01E0" w:firstRow="1" w:lastRow="1" w:firstColumn="1" w:lastColumn="1" w:noHBand="0" w:noVBand="0"/>
      </w:tblPr>
      <w:tblGrid>
        <w:gridCol w:w="1915"/>
        <w:gridCol w:w="1915"/>
        <w:gridCol w:w="1915"/>
        <w:gridCol w:w="1915"/>
      </w:tblGrid>
      <w:tr w:rsidR="00D65C34" w:rsidTr="00946AB1">
        <w:trPr>
          <w:jc w:val="center"/>
        </w:trPr>
        <w:tc>
          <w:tcPr>
            <w:tcW w:w="1915" w:type="dxa"/>
            <w:vMerge w:val="restart"/>
            <w:shd w:val="clear" w:color="auto" w:fill="CCCCCC"/>
            <w:vAlign w:val="center"/>
          </w:tcPr>
          <w:p w:rsidR="00D65C34" w:rsidRDefault="00D65C34" w:rsidP="00946AB1">
            <w:pPr>
              <w:jc w:val="center"/>
              <w:rPr>
                <w:rFonts w:cs="Arial"/>
                <w:b/>
                <w:bCs/>
                <w:sz w:val="18"/>
                <w:szCs w:val="18"/>
              </w:rPr>
            </w:pPr>
            <w:r>
              <w:rPr>
                <w:rFonts w:cs="Arial"/>
                <w:b/>
                <w:bCs/>
                <w:sz w:val="18"/>
                <w:szCs w:val="18"/>
              </w:rPr>
              <w:t>Climate Zone</w:t>
            </w:r>
          </w:p>
        </w:tc>
        <w:tc>
          <w:tcPr>
            <w:tcW w:w="5745" w:type="dxa"/>
            <w:gridSpan w:val="3"/>
            <w:shd w:val="clear" w:color="auto" w:fill="CCCCCC"/>
            <w:vAlign w:val="center"/>
          </w:tcPr>
          <w:p w:rsidR="00D65C34" w:rsidRDefault="00D65C34" w:rsidP="00946AB1">
            <w:pPr>
              <w:jc w:val="center"/>
              <w:rPr>
                <w:rFonts w:cs="Arial"/>
                <w:b/>
                <w:bCs/>
                <w:sz w:val="18"/>
                <w:szCs w:val="18"/>
              </w:rPr>
            </w:pPr>
            <w:r>
              <w:rPr>
                <w:rFonts w:cs="Arial"/>
                <w:b/>
                <w:bCs/>
                <w:sz w:val="18"/>
                <w:szCs w:val="18"/>
              </w:rPr>
              <w:t>Average Ambient Temperature (F)</w:t>
            </w:r>
          </w:p>
        </w:tc>
      </w:tr>
      <w:tr w:rsidR="00D65C34" w:rsidTr="00946AB1">
        <w:trPr>
          <w:cantSplit/>
          <w:jc w:val="center"/>
        </w:trPr>
        <w:tc>
          <w:tcPr>
            <w:tcW w:w="1915" w:type="dxa"/>
            <w:vMerge/>
            <w:vAlign w:val="center"/>
          </w:tcPr>
          <w:p w:rsidR="00D65C34" w:rsidRDefault="00D65C34" w:rsidP="00946AB1">
            <w:pPr>
              <w:jc w:val="center"/>
              <w:rPr>
                <w:rFonts w:cs="Arial"/>
                <w:bCs/>
                <w:sz w:val="18"/>
                <w:szCs w:val="18"/>
              </w:rPr>
            </w:pPr>
          </w:p>
        </w:tc>
        <w:tc>
          <w:tcPr>
            <w:tcW w:w="1915" w:type="dxa"/>
            <w:vAlign w:val="center"/>
          </w:tcPr>
          <w:p w:rsidR="00D65C34" w:rsidRDefault="00D65C34" w:rsidP="00946AB1">
            <w:pPr>
              <w:jc w:val="center"/>
              <w:rPr>
                <w:rFonts w:cs="Arial"/>
                <w:bCs/>
                <w:sz w:val="18"/>
                <w:szCs w:val="18"/>
              </w:rPr>
            </w:pPr>
            <w:r>
              <w:rPr>
                <w:rFonts w:cs="Arial"/>
                <w:bCs/>
                <w:sz w:val="18"/>
                <w:szCs w:val="18"/>
              </w:rPr>
              <w:t>Small Commercial</w:t>
            </w:r>
          </w:p>
        </w:tc>
        <w:tc>
          <w:tcPr>
            <w:tcW w:w="1915" w:type="dxa"/>
            <w:vAlign w:val="center"/>
          </w:tcPr>
          <w:p w:rsidR="00D65C34" w:rsidRDefault="00D65C34" w:rsidP="00946AB1">
            <w:pPr>
              <w:jc w:val="center"/>
              <w:rPr>
                <w:rFonts w:cs="Arial"/>
                <w:sz w:val="18"/>
                <w:szCs w:val="18"/>
              </w:rPr>
            </w:pPr>
            <w:r>
              <w:rPr>
                <w:rFonts w:cs="Arial"/>
                <w:sz w:val="18"/>
                <w:szCs w:val="18"/>
              </w:rPr>
              <w:t>Large Commercial</w:t>
            </w:r>
          </w:p>
        </w:tc>
        <w:tc>
          <w:tcPr>
            <w:tcW w:w="1915" w:type="dxa"/>
            <w:vAlign w:val="center"/>
          </w:tcPr>
          <w:p w:rsidR="00D65C34" w:rsidRDefault="00D65C34" w:rsidP="00946AB1">
            <w:pPr>
              <w:jc w:val="center"/>
              <w:rPr>
                <w:rFonts w:cs="Arial"/>
                <w:sz w:val="18"/>
                <w:szCs w:val="18"/>
              </w:rPr>
            </w:pPr>
            <w:r>
              <w:rPr>
                <w:rFonts w:cs="Arial"/>
                <w:sz w:val="18"/>
                <w:szCs w:val="18"/>
              </w:rPr>
              <w:t>Industrial</w:t>
            </w:r>
          </w:p>
        </w:tc>
      </w:tr>
      <w:tr w:rsidR="00D65C34" w:rsidTr="00946AB1">
        <w:trPr>
          <w:cantSplit/>
          <w:jc w:val="center"/>
        </w:trPr>
        <w:tc>
          <w:tcPr>
            <w:tcW w:w="1915" w:type="dxa"/>
            <w:vAlign w:val="center"/>
          </w:tcPr>
          <w:p w:rsidR="00D65C34" w:rsidRDefault="00D65C34" w:rsidP="00946AB1">
            <w:pPr>
              <w:jc w:val="center"/>
              <w:rPr>
                <w:rFonts w:cs="Arial"/>
                <w:bCs/>
                <w:sz w:val="18"/>
                <w:szCs w:val="18"/>
              </w:rPr>
            </w:pPr>
            <w:r>
              <w:rPr>
                <w:rFonts w:cs="Arial"/>
                <w:bCs/>
                <w:sz w:val="18"/>
                <w:szCs w:val="18"/>
              </w:rPr>
              <w:t>1</w:t>
            </w:r>
          </w:p>
        </w:tc>
        <w:tc>
          <w:tcPr>
            <w:tcW w:w="1915" w:type="dxa"/>
            <w:vAlign w:val="bottom"/>
          </w:tcPr>
          <w:p w:rsidR="00D65C34" w:rsidRDefault="00D65C34" w:rsidP="00946AB1">
            <w:pPr>
              <w:jc w:val="center"/>
              <w:rPr>
                <w:rFonts w:cs="Arial"/>
                <w:bCs/>
                <w:sz w:val="18"/>
                <w:szCs w:val="18"/>
              </w:rPr>
            </w:pPr>
            <w:r w:rsidRPr="00590ADD">
              <w:rPr>
                <w:rFonts w:cs="Arial"/>
                <w:bCs/>
                <w:sz w:val="18"/>
                <w:szCs w:val="18"/>
              </w:rPr>
              <w:t>53.09</w:t>
            </w:r>
          </w:p>
        </w:tc>
        <w:tc>
          <w:tcPr>
            <w:tcW w:w="1915" w:type="dxa"/>
            <w:vAlign w:val="bottom"/>
          </w:tcPr>
          <w:p w:rsidR="00D65C34" w:rsidRPr="00590ADD" w:rsidRDefault="00D65C34" w:rsidP="00946AB1">
            <w:pPr>
              <w:jc w:val="center"/>
              <w:rPr>
                <w:rFonts w:cs="Arial"/>
                <w:bCs/>
                <w:sz w:val="18"/>
                <w:szCs w:val="18"/>
              </w:rPr>
            </w:pPr>
            <w:r w:rsidRPr="00590ADD">
              <w:rPr>
                <w:rFonts w:cs="Arial"/>
                <w:bCs/>
                <w:sz w:val="18"/>
                <w:szCs w:val="18"/>
              </w:rPr>
              <w:t>53.14</w:t>
            </w:r>
          </w:p>
        </w:tc>
        <w:tc>
          <w:tcPr>
            <w:tcW w:w="1915" w:type="dxa"/>
            <w:vAlign w:val="bottom"/>
          </w:tcPr>
          <w:p w:rsidR="00D65C34" w:rsidRPr="00590ADD" w:rsidRDefault="00D65C34" w:rsidP="00946AB1">
            <w:pPr>
              <w:jc w:val="center"/>
              <w:rPr>
                <w:rFonts w:cs="Arial"/>
                <w:bCs/>
                <w:sz w:val="18"/>
                <w:szCs w:val="18"/>
              </w:rPr>
            </w:pPr>
            <w:r w:rsidRPr="00590ADD">
              <w:rPr>
                <w:rFonts w:cs="Arial"/>
                <w:bCs/>
                <w:sz w:val="18"/>
                <w:szCs w:val="18"/>
              </w:rPr>
              <w:t>51.08</w:t>
            </w:r>
          </w:p>
        </w:tc>
      </w:tr>
      <w:tr w:rsidR="00D65C34" w:rsidTr="00946AB1">
        <w:trPr>
          <w:cantSplit/>
          <w:jc w:val="center"/>
        </w:trPr>
        <w:tc>
          <w:tcPr>
            <w:tcW w:w="1915" w:type="dxa"/>
            <w:vAlign w:val="center"/>
          </w:tcPr>
          <w:p w:rsidR="00D65C34" w:rsidRDefault="00D65C34" w:rsidP="00946AB1">
            <w:pPr>
              <w:jc w:val="center"/>
              <w:rPr>
                <w:rFonts w:cs="Arial"/>
                <w:bCs/>
                <w:sz w:val="18"/>
                <w:szCs w:val="18"/>
              </w:rPr>
            </w:pPr>
            <w:r>
              <w:rPr>
                <w:rFonts w:cs="Arial"/>
                <w:bCs/>
                <w:sz w:val="18"/>
                <w:szCs w:val="18"/>
              </w:rPr>
              <w:t>2</w:t>
            </w:r>
          </w:p>
        </w:tc>
        <w:tc>
          <w:tcPr>
            <w:tcW w:w="1915" w:type="dxa"/>
            <w:vAlign w:val="bottom"/>
          </w:tcPr>
          <w:p w:rsidR="00D65C34" w:rsidRDefault="00D65C34" w:rsidP="00946AB1">
            <w:pPr>
              <w:jc w:val="center"/>
              <w:rPr>
                <w:rFonts w:cs="Arial"/>
                <w:bCs/>
                <w:sz w:val="18"/>
                <w:szCs w:val="18"/>
              </w:rPr>
            </w:pPr>
            <w:r w:rsidRPr="00590ADD">
              <w:rPr>
                <w:rFonts w:cs="Arial"/>
                <w:bCs/>
                <w:sz w:val="18"/>
                <w:szCs w:val="18"/>
              </w:rPr>
              <w:t>60.46</w:t>
            </w:r>
          </w:p>
        </w:tc>
        <w:tc>
          <w:tcPr>
            <w:tcW w:w="1915" w:type="dxa"/>
            <w:vAlign w:val="bottom"/>
          </w:tcPr>
          <w:p w:rsidR="00D65C34" w:rsidRPr="00590ADD" w:rsidRDefault="00D65C34" w:rsidP="00946AB1">
            <w:pPr>
              <w:jc w:val="center"/>
              <w:rPr>
                <w:rFonts w:cs="Arial"/>
                <w:bCs/>
                <w:sz w:val="18"/>
                <w:szCs w:val="18"/>
              </w:rPr>
            </w:pPr>
            <w:r w:rsidRPr="00590ADD">
              <w:rPr>
                <w:rFonts w:cs="Arial"/>
                <w:bCs/>
                <w:sz w:val="18"/>
                <w:szCs w:val="18"/>
              </w:rPr>
              <w:t>61.18</w:t>
            </w:r>
          </w:p>
        </w:tc>
        <w:tc>
          <w:tcPr>
            <w:tcW w:w="1915" w:type="dxa"/>
            <w:vAlign w:val="bottom"/>
          </w:tcPr>
          <w:p w:rsidR="00D65C34" w:rsidRPr="00590ADD" w:rsidRDefault="00D65C34" w:rsidP="00946AB1">
            <w:pPr>
              <w:jc w:val="center"/>
              <w:rPr>
                <w:rFonts w:cs="Arial"/>
                <w:bCs/>
                <w:sz w:val="18"/>
                <w:szCs w:val="18"/>
              </w:rPr>
            </w:pPr>
            <w:r w:rsidRPr="00590ADD">
              <w:rPr>
                <w:rFonts w:cs="Arial"/>
                <w:bCs/>
                <w:sz w:val="18"/>
                <w:szCs w:val="18"/>
              </w:rPr>
              <w:t>57.01</w:t>
            </w:r>
          </w:p>
        </w:tc>
      </w:tr>
      <w:tr w:rsidR="00D65C34" w:rsidTr="00946AB1">
        <w:trPr>
          <w:cantSplit/>
          <w:jc w:val="center"/>
        </w:trPr>
        <w:tc>
          <w:tcPr>
            <w:tcW w:w="1915" w:type="dxa"/>
            <w:vAlign w:val="center"/>
          </w:tcPr>
          <w:p w:rsidR="00D65C34" w:rsidRDefault="00D65C34" w:rsidP="00946AB1">
            <w:pPr>
              <w:jc w:val="center"/>
              <w:rPr>
                <w:rFonts w:cs="Arial"/>
                <w:bCs/>
                <w:sz w:val="18"/>
                <w:szCs w:val="18"/>
              </w:rPr>
            </w:pPr>
            <w:r>
              <w:rPr>
                <w:rFonts w:cs="Arial"/>
                <w:bCs/>
                <w:sz w:val="18"/>
                <w:szCs w:val="18"/>
              </w:rPr>
              <w:t>3</w:t>
            </w:r>
          </w:p>
        </w:tc>
        <w:tc>
          <w:tcPr>
            <w:tcW w:w="1915" w:type="dxa"/>
            <w:vAlign w:val="bottom"/>
          </w:tcPr>
          <w:p w:rsidR="00D65C34" w:rsidRDefault="00D65C34" w:rsidP="00946AB1">
            <w:pPr>
              <w:jc w:val="center"/>
              <w:rPr>
                <w:rFonts w:cs="Arial"/>
                <w:bCs/>
                <w:sz w:val="18"/>
                <w:szCs w:val="18"/>
              </w:rPr>
            </w:pPr>
            <w:r w:rsidRPr="00590ADD">
              <w:rPr>
                <w:rFonts w:cs="Arial"/>
                <w:bCs/>
                <w:sz w:val="18"/>
                <w:szCs w:val="18"/>
              </w:rPr>
              <w:t>59.18</w:t>
            </w:r>
          </w:p>
        </w:tc>
        <w:tc>
          <w:tcPr>
            <w:tcW w:w="1915" w:type="dxa"/>
            <w:vAlign w:val="bottom"/>
          </w:tcPr>
          <w:p w:rsidR="00D65C34" w:rsidRPr="00590ADD" w:rsidRDefault="00D65C34" w:rsidP="00946AB1">
            <w:pPr>
              <w:jc w:val="center"/>
              <w:rPr>
                <w:rFonts w:cs="Arial"/>
                <w:bCs/>
                <w:sz w:val="18"/>
                <w:szCs w:val="18"/>
              </w:rPr>
            </w:pPr>
            <w:r w:rsidRPr="00590ADD">
              <w:rPr>
                <w:rFonts w:cs="Arial"/>
                <w:bCs/>
                <w:sz w:val="18"/>
                <w:szCs w:val="18"/>
              </w:rPr>
              <w:t>59.19</w:t>
            </w:r>
          </w:p>
        </w:tc>
        <w:tc>
          <w:tcPr>
            <w:tcW w:w="1915" w:type="dxa"/>
            <w:vAlign w:val="bottom"/>
          </w:tcPr>
          <w:p w:rsidR="00D65C34" w:rsidRPr="00590ADD" w:rsidRDefault="00D65C34" w:rsidP="00946AB1">
            <w:pPr>
              <w:jc w:val="center"/>
              <w:rPr>
                <w:rFonts w:cs="Arial"/>
                <w:bCs/>
                <w:sz w:val="18"/>
                <w:szCs w:val="18"/>
              </w:rPr>
            </w:pPr>
            <w:r w:rsidRPr="00590ADD">
              <w:rPr>
                <w:rFonts w:cs="Arial"/>
                <w:bCs/>
                <w:sz w:val="18"/>
                <w:szCs w:val="18"/>
              </w:rPr>
              <w:t>56.76</w:t>
            </w:r>
          </w:p>
        </w:tc>
      </w:tr>
      <w:tr w:rsidR="00D65C34" w:rsidTr="00946AB1">
        <w:trPr>
          <w:cantSplit/>
          <w:jc w:val="center"/>
        </w:trPr>
        <w:tc>
          <w:tcPr>
            <w:tcW w:w="1915" w:type="dxa"/>
            <w:vAlign w:val="center"/>
          </w:tcPr>
          <w:p w:rsidR="00D65C34" w:rsidRDefault="00D65C34" w:rsidP="00946AB1">
            <w:pPr>
              <w:jc w:val="center"/>
              <w:rPr>
                <w:rFonts w:cs="Arial"/>
                <w:bCs/>
                <w:sz w:val="18"/>
                <w:szCs w:val="18"/>
              </w:rPr>
            </w:pPr>
            <w:r>
              <w:rPr>
                <w:rFonts w:cs="Arial"/>
                <w:bCs/>
                <w:sz w:val="18"/>
                <w:szCs w:val="18"/>
              </w:rPr>
              <w:t>4</w:t>
            </w:r>
          </w:p>
        </w:tc>
        <w:tc>
          <w:tcPr>
            <w:tcW w:w="1915" w:type="dxa"/>
            <w:vAlign w:val="bottom"/>
          </w:tcPr>
          <w:p w:rsidR="00D65C34" w:rsidRDefault="00D65C34" w:rsidP="00946AB1">
            <w:pPr>
              <w:jc w:val="center"/>
              <w:rPr>
                <w:rFonts w:cs="Arial"/>
                <w:bCs/>
                <w:sz w:val="18"/>
                <w:szCs w:val="18"/>
              </w:rPr>
            </w:pPr>
            <w:r w:rsidRPr="00590ADD">
              <w:rPr>
                <w:rFonts w:cs="Arial"/>
                <w:bCs/>
                <w:sz w:val="18"/>
                <w:szCs w:val="18"/>
              </w:rPr>
              <w:t>62.94</w:t>
            </w:r>
          </w:p>
        </w:tc>
        <w:tc>
          <w:tcPr>
            <w:tcW w:w="1915" w:type="dxa"/>
            <w:vAlign w:val="bottom"/>
          </w:tcPr>
          <w:p w:rsidR="00D65C34" w:rsidRPr="00590ADD" w:rsidRDefault="00D65C34" w:rsidP="00946AB1">
            <w:pPr>
              <w:jc w:val="center"/>
              <w:rPr>
                <w:rFonts w:cs="Arial"/>
                <w:bCs/>
                <w:sz w:val="18"/>
                <w:szCs w:val="18"/>
              </w:rPr>
            </w:pPr>
            <w:r w:rsidRPr="00590ADD">
              <w:rPr>
                <w:rFonts w:cs="Arial"/>
                <w:bCs/>
                <w:sz w:val="18"/>
                <w:szCs w:val="18"/>
              </w:rPr>
              <w:t>63.38</w:t>
            </w:r>
          </w:p>
        </w:tc>
        <w:tc>
          <w:tcPr>
            <w:tcW w:w="1915" w:type="dxa"/>
            <w:vAlign w:val="bottom"/>
          </w:tcPr>
          <w:p w:rsidR="00D65C34" w:rsidRPr="00590ADD" w:rsidRDefault="00D65C34" w:rsidP="00946AB1">
            <w:pPr>
              <w:jc w:val="center"/>
              <w:rPr>
                <w:rFonts w:cs="Arial"/>
                <w:bCs/>
                <w:sz w:val="18"/>
                <w:szCs w:val="18"/>
              </w:rPr>
            </w:pPr>
            <w:r w:rsidRPr="00590ADD">
              <w:rPr>
                <w:rFonts w:cs="Arial"/>
                <w:bCs/>
                <w:sz w:val="18"/>
                <w:szCs w:val="18"/>
              </w:rPr>
              <w:t>59.24</w:t>
            </w:r>
          </w:p>
        </w:tc>
      </w:tr>
      <w:tr w:rsidR="00D65C34" w:rsidTr="00946AB1">
        <w:trPr>
          <w:cantSplit/>
          <w:jc w:val="center"/>
        </w:trPr>
        <w:tc>
          <w:tcPr>
            <w:tcW w:w="1915" w:type="dxa"/>
            <w:vAlign w:val="center"/>
          </w:tcPr>
          <w:p w:rsidR="00D65C34" w:rsidRDefault="00D65C34" w:rsidP="00946AB1">
            <w:pPr>
              <w:jc w:val="center"/>
              <w:rPr>
                <w:rFonts w:cs="Arial"/>
                <w:bCs/>
                <w:sz w:val="18"/>
                <w:szCs w:val="18"/>
              </w:rPr>
            </w:pPr>
            <w:r>
              <w:rPr>
                <w:rFonts w:cs="Arial"/>
                <w:bCs/>
                <w:sz w:val="18"/>
                <w:szCs w:val="18"/>
              </w:rPr>
              <w:t>5</w:t>
            </w:r>
          </w:p>
        </w:tc>
        <w:tc>
          <w:tcPr>
            <w:tcW w:w="1915" w:type="dxa"/>
            <w:vAlign w:val="bottom"/>
          </w:tcPr>
          <w:p w:rsidR="00D65C34" w:rsidRDefault="00D65C34" w:rsidP="00946AB1">
            <w:pPr>
              <w:jc w:val="center"/>
              <w:rPr>
                <w:rFonts w:cs="Arial"/>
                <w:bCs/>
                <w:sz w:val="18"/>
                <w:szCs w:val="18"/>
              </w:rPr>
            </w:pPr>
            <w:r w:rsidRPr="00590ADD">
              <w:rPr>
                <w:rFonts w:cs="Arial"/>
                <w:bCs/>
                <w:sz w:val="18"/>
                <w:szCs w:val="18"/>
              </w:rPr>
              <w:t>60.31</w:t>
            </w:r>
          </w:p>
        </w:tc>
        <w:tc>
          <w:tcPr>
            <w:tcW w:w="1915" w:type="dxa"/>
            <w:vAlign w:val="bottom"/>
          </w:tcPr>
          <w:p w:rsidR="00D65C34" w:rsidRPr="00590ADD" w:rsidRDefault="00D65C34" w:rsidP="00946AB1">
            <w:pPr>
              <w:jc w:val="center"/>
              <w:rPr>
                <w:rFonts w:cs="Arial"/>
                <w:bCs/>
                <w:sz w:val="18"/>
                <w:szCs w:val="18"/>
              </w:rPr>
            </w:pPr>
            <w:r w:rsidRPr="00590ADD">
              <w:rPr>
                <w:rFonts w:cs="Arial"/>
                <w:bCs/>
                <w:sz w:val="18"/>
                <w:szCs w:val="18"/>
              </w:rPr>
              <w:t>59.64</w:t>
            </w:r>
          </w:p>
        </w:tc>
        <w:tc>
          <w:tcPr>
            <w:tcW w:w="1915" w:type="dxa"/>
            <w:vAlign w:val="bottom"/>
          </w:tcPr>
          <w:p w:rsidR="00D65C34" w:rsidRPr="00590ADD" w:rsidRDefault="00D65C34" w:rsidP="00946AB1">
            <w:pPr>
              <w:jc w:val="center"/>
              <w:rPr>
                <w:rFonts w:cs="Arial"/>
                <w:bCs/>
                <w:sz w:val="18"/>
                <w:szCs w:val="18"/>
              </w:rPr>
            </w:pPr>
            <w:r w:rsidRPr="00590ADD">
              <w:rPr>
                <w:rFonts w:cs="Arial"/>
                <w:bCs/>
                <w:sz w:val="18"/>
                <w:szCs w:val="18"/>
              </w:rPr>
              <w:t>55.54</w:t>
            </w:r>
          </w:p>
        </w:tc>
      </w:tr>
      <w:tr w:rsidR="00D65C34" w:rsidTr="00946AB1">
        <w:trPr>
          <w:cantSplit/>
          <w:jc w:val="center"/>
        </w:trPr>
        <w:tc>
          <w:tcPr>
            <w:tcW w:w="1915" w:type="dxa"/>
            <w:vAlign w:val="center"/>
          </w:tcPr>
          <w:p w:rsidR="00D65C34" w:rsidRDefault="00D65C34" w:rsidP="00946AB1">
            <w:pPr>
              <w:jc w:val="center"/>
              <w:rPr>
                <w:rFonts w:cs="Arial"/>
                <w:bCs/>
                <w:sz w:val="18"/>
                <w:szCs w:val="18"/>
              </w:rPr>
            </w:pPr>
            <w:r>
              <w:rPr>
                <w:rFonts w:cs="Arial"/>
                <w:bCs/>
                <w:sz w:val="18"/>
                <w:szCs w:val="18"/>
              </w:rPr>
              <w:t>6</w:t>
            </w:r>
          </w:p>
        </w:tc>
        <w:tc>
          <w:tcPr>
            <w:tcW w:w="1915" w:type="dxa"/>
            <w:vAlign w:val="bottom"/>
          </w:tcPr>
          <w:p w:rsidR="00D65C34" w:rsidRDefault="00D65C34" w:rsidP="00946AB1">
            <w:pPr>
              <w:jc w:val="center"/>
              <w:rPr>
                <w:rFonts w:cs="Arial"/>
                <w:bCs/>
                <w:sz w:val="18"/>
                <w:szCs w:val="18"/>
              </w:rPr>
            </w:pPr>
            <w:r w:rsidRPr="00590ADD">
              <w:rPr>
                <w:rFonts w:cs="Arial"/>
                <w:bCs/>
                <w:sz w:val="18"/>
                <w:szCs w:val="18"/>
              </w:rPr>
              <w:t>65.67</w:t>
            </w:r>
          </w:p>
        </w:tc>
        <w:tc>
          <w:tcPr>
            <w:tcW w:w="1915" w:type="dxa"/>
            <w:vAlign w:val="bottom"/>
          </w:tcPr>
          <w:p w:rsidR="00D65C34" w:rsidRPr="00590ADD" w:rsidRDefault="00D65C34" w:rsidP="00946AB1">
            <w:pPr>
              <w:jc w:val="center"/>
              <w:rPr>
                <w:rFonts w:cs="Arial"/>
                <w:bCs/>
                <w:sz w:val="18"/>
                <w:szCs w:val="18"/>
              </w:rPr>
            </w:pPr>
            <w:r w:rsidRPr="00590ADD">
              <w:rPr>
                <w:rFonts w:cs="Arial"/>
                <w:bCs/>
                <w:sz w:val="18"/>
                <w:szCs w:val="18"/>
              </w:rPr>
              <w:t>65.03</w:t>
            </w:r>
          </w:p>
        </w:tc>
        <w:tc>
          <w:tcPr>
            <w:tcW w:w="1915" w:type="dxa"/>
            <w:vAlign w:val="bottom"/>
          </w:tcPr>
          <w:p w:rsidR="00D65C34" w:rsidRPr="00590ADD" w:rsidRDefault="00D65C34" w:rsidP="00946AB1">
            <w:pPr>
              <w:jc w:val="center"/>
              <w:rPr>
                <w:rFonts w:cs="Arial"/>
                <w:bCs/>
                <w:sz w:val="18"/>
                <w:szCs w:val="18"/>
              </w:rPr>
            </w:pPr>
            <w:r w:rsidRPr="00590ADD">
              <w:rPr>
                <w:rFonts w:cs="Arial"/>
                <w:bCs/>
                <w:sz w:val="18"/>
                <w:szCs w:val="18"/>
              </w:rPr>
              <w:t>61.47</w:t>
            </w:r>
          </w:p>
        </w:tc>
      </w:tr>
      <w:tr w:rsidR="00D65C34" w:rsidTr="00946AB1">
        <w:trPr>
          <w:cantSplit/>
          <w:jc w:val="center"/>
        </w:trPr>
        <w:tc>
          <w:tcPr>
            <w:tcW w:w="1915" w:type="dxa"/>
            <w:vAlign w:val="center"/>
          </w:tcPr>
          <w:p w:rsidR="00D65C34" w:rsidRDefault="00D65C34" w:rsidP="00946AB1">
            <w:pPr>
              <w:jc w:val="center"/>
              <w:rPr>
                <w:rFonts w:cs="Arial"/>
                <w:bCs/>
                <w:sz w:val="18"/>
                <w:szCs w:val="18"/>
              </w:rPr>
            </w:pPr>
            <w:r>
              <w:rPr>
                <w:rFonts w:cs="Arial"/>
                <w:bCs/>
                <w:sz w:val="18"/>
                <w:szCs w:val="18"/>
              </w:rPr>
              <w:t>7</w:t>
            </w:r>
          </w:p>
        </w:tc>
        <w:tc>
          <w:tcPr>
            <w:tcW w:w="1915" w:type="dxa"/>
            <w:vAlign w:val="bottom"/>
          </w:tcPr>
          <w:p w:rsidR="00D65C34" w:rsidRDefault="00D65C34" w:rsidP="00946AB1">
            <w:pPr>
              <w:jc w:val="center"/>
              <w:rPr>
                <w:rFonts w:cs="Arial"/>
                <w:bCs/>
                <w:sz w:val="18"/>
                <w:szCs w:val="18"/>
              </w:rPr>
            </w:pPr>
            <w:r w:rsidRPr="00590ADD">
              <w:rPr>
                <w:rFonts w:cs="Arial"/>
                <w:bCs/>
                <w:sz w:val="18"/>
                <w:szCs w:val="18"/>
              </w:rPr>
              <w:t>63.92</w:t>
            </w:r>
          </w:p>
        </w:tc>
        <w:tc>
          <w:tcPr>
            <w:tcW w:w="1915" w:type="dxa"/>
            <w:vAlign w:val="bottom"/>
          </w:tcPr>
          <w:p w:rsidR="00D65C34" w:rsidRPr="00590ADD" w:rsidRDefault="00D65C34" w:rsidP="00946AB1">
            <w:pPr>
              <w:jc w:val="center"/>
              <w:rPr>
                <w:rFonts w:cs="Arial"/>
                <w:bCs/>
                <w:sz w:val="18"/>
                <w:szCs w:val="18"/>
              </w:rPr>
            </w:pPr>
            <w:r w:rsidRPr="00590ADD">
              <w:rPr>
                <w:rFonts w:cs="Arial"/>
                <w:bCs/>
                <w:sz w:val="18"/>
                <w:szCs w:val="18"/>
              </w:rPr>
              <w:t>63.75</w:t>
            </w:r>
          </w:p>
        </w:tc>
        <w:tc>
          <w:tcPr>
            <w:tcW w:w="1915" w:type="dxa"/>
            <w:vAlign w:val="bottom"/>
          </w:tcPr>
          <w:p w:rsidR="00D65C34" w:rsidRPr="00590ADD" w:rsidRDefault="00D65C34" w:rsidP="00946AB1">
            <w:pPr>
              <w:jc w:val="center"/>
              <w:rPr>
                <w:rFonts w:cs="Arial"/>
                <w:bCs/>
                <w:sz w:val="18"/>
                <w:szCs w:val="18"/>
              </w:rPr>
            </w:pPr>
            <w:r w:rsidRPr="00590ADD">
              <w:rPr>
                <w:rFonts w:cs="Arial"/>
                <w:bCs/>
                <w:sz w:val="18"/>
                <w:szCs w:val="18"/>
              </w:rPr>
              <w:t>62.24</w:t>
            </w:r>
          </w:p>
        </w:tc>
      </w:tr>
      <w:tr w:rsidR="00D65C34" w:rsidTr="00946AB1">
        <w:trPr>
          <w:cantSplit/>
          <w:jc w:val="center"/>
        </w:trPr>
        <w:tc>
          <w:tcPr>
            <w:tcW w:w="1915" w:type="dxa"/>
            <w:vAlign w:val="center"/>
          </w:tcPr>
          <w:p w:rsidR="00D65C34" w:rsidRDefault="00D65C34" w:rsidP="00946AB1">
            <w:pPr>
              <w:jc w:val="center"/>
              <w:rPr>
                <w:rFonts w:cs="Arial"/>
                <w:bCs/>
                <w:sz w:val="18"/>
                <w:szCs w:val="18"/>
              </w:rPr>
            </w:pPr>
            <w:r>
              <w:rPr>
                <w:rFonts w:cs="Arial"/>
                <w:bCs/>
                <w:sz w:val="18"/>
                <w:szCs w:val="18"/>
              </w:rPr>
              <w:t>8</w:t>
            </w:r>
          </w:p>
        </w:tc>
        <w:tc>
          <w:tcPr>
            <w:tcW w:w="1915" w:type="dxa"/>
            <w:vAlign w:val="bottom"/>
          </w:tcPr>
          <w:p w:rsidR="00D65C34" w:rsidRDefault="00D65C34" w:rsidP="00946AB1">
            <w:pPr>
              <w:jc w:val="center"/>
              <w:rPr>
                <w:rFonts w:cs="Arial"/>
                <w:bCs/>
                <w:sz w:val="18"/>
                <w:szCs w:val="18"/>
              </w:rPr>
            </w:pPr>
            <w:r w:rsidRPr="00590ADD">
              <w:rPr>
                <w:rFonts w:cs="Arial"/>
                <w:bCs/>
                <w:sz w:val="18"/>
                <w:szCs w:val="18"/>
              </w:rPr>
              <w:t>67.02</w:t>
            </w:r>
          </w:p>
        </w:tc>
        <w:tc>
          <w:tcPr>
            <w:tcW w:w="1915" w:type="dxa"/>
            <w:vAlign w:val="bottom"/>
          </w:tcPr>
          <w:p w:rsidR="00D65C34" w:rsidRPr="00590ADD" w:rsidRDefault="00D65C34" w:rsidP="00946AB1">
            <w:pPr>
              <w:jc w:val="center"/>
              <w:rPr>
                <w:rFonts w:cs="Arial"/>
                <w:bCs/>
                <w:sz w:val="18"/>
                <w:szCs w:val="18"/>
              </w:rPr>
            </w:pPr>
            <w:r w:rsidRPr="00590ADD">
              <w:rPr>
                <w:rFonts w:cs="Arial"/>
                <w:bCs/>
                <w:sz w:val="18"/>
                <w:szCs w:val="18"/>
              </w:rPr>
              <w:t>66.86</w:t>
            </w:r>
          </w:p>
        </w:tc>
        <w:tc>
          <w:tcPr>
            <w:tcW w:w="1915" w:type="dxa"/>
            <w:vAlign w:val="bottom"/>
          </w:tcPr>
          <w:p w:rsidR="00D65C34" w:rsidRPr="00590ADD" w:rsidRDefault="00D65C34" w:rsidP="00946AB1">
            <w:pPr>
              <w:jc w:val="center"/>
              <w:rPr>
                <w:rFonts w:cs="Arial"/>
                <w:bCs/>
                <w:sz w:val="18"/>
                <w:szCs w:val="18"/>
              </w:rPr>
            </w:pPr>
            <w:r w:rsidRPr="00590ADD">
              <w:rPr>
                <w:rFonts w:cs="Arial"/>
                <w:bCs/>
                <w:sz w:val="18"/>
                <w:szCs w:val="18"/>
              </w:rPr>
              <w:t>63.44</w:t>
            </w:r>
          </w:p>
        </w:tc>
      </w:tr>
      <w:tr w:rsidR="00D65C34" w:rsidTr="00946AB1">
        <w:trPr>
          <w:cantSplit/>
          <w:jc w:val="center"/>
        </w:trPr>
        <w:tc>
          <w:tcPr>
            <w:tcW w:w="1915" w:type="dxa"/>
            <w:vAlign w:val="center"/>
          </w:tcPr>
          <w:p w:rsidR="00D65C34" w:rsidRDefault="00D65C34" w:rsidP="00946AB1">
            <w:pPr>
              <w:jc w:val="center"/>
              <w:rPr>
                <w:rFonts w:cs="Arial"/>
                <w:bCs/>
                <w:sz w:val="18"/>
                <w:szCs w:val="18"/>
              </w:rPr>
            </w:pPr>
            <w:r>
              <w:rPr>
                <w:rFonts w:cs="Arial"/>
                <w:bCs/>
                <w:sz w:val="18"/>
                <w:szCs w:val="18"/>
              </w:rPr>
              <w:t>9</w:t>
            </w:r>
          </w:p>
        </w:tc>
        <w:tc>
          <w:tcPr>
            <w:tcW w:w="1915" w:type="dxa"/>
            <w:vAlign w:val="bottom"/>
          </w:tcPr>
          <w:p w:rsidR="00D65C34" w:rsidRDefault="00D65C34" w:rsidP="00946AB1">
            <w:pPr>
              <w:jc w:val="center"/>
              <w:rPr>
                <w:rFonts w:cs="Arial"/>
                <w:bCs/>
                <w:sz w:val="18"/>
                <w:szCs w:val="18"/>
              </w:rPr>
            </w:pPr>
            <w:r w:rsidRPr="00590ADD">
              <w:rPr>
                <w:rFonts w:cs="Arial"/>
                <w:bCs/>
                <w:sz w:val="18"/>
                <w:szCs w:val="18"/>
              </w:rPr>
              <w:t>66.94</w:t>
            </w:r>
          </w:p>
        </w:tc>
        <w:tc>
          <w:tcPr>
            <w:tcW w:w="1915" w:type="dxa"/>
            <w:vAlign w:val="bottom"/>
          </w:tcPr>
          <w:p w:rsidR="00D65C34" w:rsidRPr="00590ADD" w:rsidRDefault="00D65C34" w:rsidP="00946AB1">
            <w:pPr>
              <w:jc w:val="center"/>
              <w:rPr>
                <w:rFonts w:cs="Arial"/>
                <w:bCs/>
                <w:sz w:val="18"/>
                <w:szCs w:val="18"/>
              </w:rPr>
            </w:pPr>
            <w:r w:rsidRPr="00590ADD">
              <w:rPr>
                <w:rFonts w:cs="Arial"/>
                <w:bCs/>
                <w:sz w:val="18"/>
                <w:szCs w:val="18"/>
              </w:rPr>
              <w:t>66.94</w:t>
            </w:r>
          </w:p>
        </w:tc>
        <w:tc>
          <w:tcPr>
            <w:tcW w:w="1915" w:type="dxa"/>
            <w:vAlign w:val="bottom"/>
          </w:tcPr>
          <w:p w:rsidR="00D65C34" w:rsidRPr="00590ADD" w:rsidRDefault="00D65C34" w:rsidP="00946AB1">
            <w:pPr>
              <w:jc w:val="center"/>
              <w:rPr>
                <w:rFonts w:cs="Arial"/>
                <w:bCs/>
                <w:sz w:val="18"/>
                <w:szCs w:val="18"/>
              </w:rPr>
            </w:pPr>
            <w:r w:rsidRPr="00590ADD">
              <w:rPr>
                <w:rFonts w:cs="Arial"/>
                <w:bCs/>
                <w:sz w:val="18"/>
                <w:szCs w:val="18"/>
              </w:rPr>
              <w:t>63.53</w:t>
            </w:r>
          </w:p>
        </w:tc>
      </w:tr>
      <w:tr w:rsidR="00D65C34" w:rsidTr="00946AB1">
        <w:trPr>
          <w:cantSplit/>
          <w:jc w:val="center"/>
        </w:trPr>
        <w:tc>
          <w:tcPr>
            <w:tcW w:w="1915" w:type="dxa"/>
            <w:vAlign w:val="center"/>
          </w:tcPr>
          <w:p w:rsidR="00D65C34" w:rsidRDefault="00D65C34" w:rsidP="00946AB1">
            <w:pPr>
              <w:jc w:val="center"/>
              <w:rPr>
                <w:rFonts w:cs="Arial"/>
                <w:bCs/>
                <w:sz w:val="18"/>
                <w:szCs w:val="18"/>
              </w:rPr>
            </w:pPr>
            <w:r>
              <w:rPr>
                <w:rFonts w:cs="Arial"/>
                <w:bCs/>
                <w:sz w:val="18"/>
                <w:szCs w:val="18"/>
              </w:rPr>
              <w:t>10</w:t>
            </w:r>
          </w:p>
        </w:tc>
        <w:tc>
          <w:tcPr>
            <w:tcW w:w="1915" w:type="dxa"/>
            <w:vAlign w:val="bottom"/>
          </w:tcPr>
          <w:p w:rsidR="00D65C34" w:rsidRDefault="00D65C34" w:rsidP="00946AB1">
            <w:pPr>
              <w:jc w:val="center"/>
              <w:rPr>
                <w:rFonts w:cs="Arial"/>
                <w:bCs/>
                <w:sz w:val="18"/>
                <w:szCs w:val="18"/>
              </w:rPr>
            </w:pPr>
            <w:r w:rsidRPr="00590ADD">
              <w:rPr>
                <w:rFonts w:cs="Arial"/>
                <w:bCs/>
                <w:sz w:val="18"/>
                <w:szCs w:val="18"/>
              </w:rPr>
              <w:t>68.57</w:t>
            </w:r>
          </w:p>
        </w:tc>
        <w:tc>
          <w:tcPr>
            <w:tcW w:w="1915" w:type="dxa"/>
            <w:vAlign w:val="bottom"/>
          </w:tcPr>
          <w:p w:rsidR="00D65C34" w:rsidRPr="00590ADD" w:rsidRDefault="00D65C34" w:rsidP="00946AB1">
            <w:pPr>
              <w:jc w:val="center"/>
              <w:rPr>
                <w:rFonts w:cs="Arial"/>
                <w:bCs/>
                <w:sz w:val="18"/>
                <w:szCs w:val="18"/>
              </w:rPr>
            </w:pPr>
            <w:r w:rsidRPr="00590ADD">
              <w:rPr>
                <w:rFonts w:cs="Arial"/>
                <w:bCs/>
                <w:sz w:val="18"/>
                <w:szCs w:val="18"/>
              </w:rPr>
              <w:t>68.55</w:t>
            </w:r>
          </w:p>
        </w:tc>
        <w:tc>
          <w:tcPr>
            <w:tcW w:w="1915" w:type="dxa"/>
            <w:vAlign w:val="bottom"/>
          </w:tcPr>
          <w:p w:rsidR="00D65C34" w:rsidRPr="00590ADD" w:rsidRDefault="00D65C34" w:rsidP="00946AB1">
            <w:pPr>
              <w:jc w:val="center"/>
              <w:rPr>
                <w:rFonts w:cs="Arial"/>
                <w:bCs/>
                <w:sz w:val="18"/>
                <w:szCs w:val="18"/>
              </w:rPr>
            </w:pPr>
            <w:r w:rsidRPr="00590ADD">
              <w:rPr>
                <w:rFonts w:cs="Arial"/>
                <w:bCs/>
                <w:sz w:val="18"/>
                <w:szCs w:val="18"/>
              </w:rPr>
              <w:t>63.87</w:t>
            </w:r>
          </w:p>
        </w:tc>
      </w:tr>
      <w:tr w:rsidR="00D65C34" w:rsidTr="00946AB1">
        <w:trPr>
          <w:cantSplit/>
          <w:jc w:val="center"/>
        </w:trPr>
        <w:tc>
          <w:tcPr>
            <w:tcW w:w="1915" w:type="dxa"/>
            <w:vAlign w:val="center"/>
          </w:tcPr>
          <w:p w:rsidR="00D65C34" w:rsidRDefault="00D65C34" w:rsidP="00946AB1">
            <w:pPr>
              <w:jc w:val="center"/>
              <w:rPr>
                <w:rFonts w:cs="Arial"/>
                <w:bCs/>
                <w:sz w:val="18"/>
                <w:szCs w:val="18"/>
              </w:rPr>
            </w:pPr>
            <w:r>
              <w:rPr>
                <w:rFonts w:cs="Arial"/>
                <w:bCs/>
                <w:sz w:val="18"/>
                <w:szCs w:val="18"/>
              </w:rPr>
              <w:t>11</w:t>
            </w:r>
          </w:p>
        </w:tc>
        <w:tc>
          <w:tcPr>
            <w:tcW w:w="1915" w:type="dxa"/>
            <w:vAlign w:val="bottom"/>
          </w:tcPr>
          <w:p w:rsidR="00D65C34" w:rsidRDefault="00D65C34" w:rsidP="00946AB1">
            <w:pPr>
              <w:jc w:val="center"/>
              <w:rPr>
                <w:rFonts w:cs="Arial"/>
                <w:bCs/>
                <w:sz w:val="18"/>
                <w:szCs w:val="18"/>
              </w:rPr>
            </w:pPr>
            <w:r w:rsidRPr="00590ADD">
              <w:rPr>
                <w:rFonts w:cs="Arial"/>
                <w:bCs/>
                <w:sz w:val="18"/>
                <w:szCs w:val="18"/>
              </w:rPr>
              <w:t>65.37</w:t>
            </w:r>
          </w:p>
        </w:tc>
        <w:tc>
          <w:tcPr>
            <w:tcW w:w="1915" w:type="dxa"/>
            <w:vAlign w:val="bottom"/>
          </w:tcPr>
          <w:p w:rsidR="00D65C34" w:rsidRPr="00590ADD" w:rsidRDefault="00D65C34" w:rsidP="00946AB1">
            <w:pPr>
              <w:jc w:val="center"/>
              <w:rPr>
                <w:rFonts w:cs="Arial"/>
                <w:bCs/>
                <w:sz w:val="18"/>
                <w:szCs w:val="18"/>
              </w:rPr>
            </w:pPr>
            <w:r w:rsidRPr="00590ADD">
              <w:rPr>
                <w:rFonts w:cs="Arial"/>
                <w:bCs/>
                <w:sz w:val="18"/>
                <w:szCs w:val="18"/>
              </w:rPr>
              <w:t>66.26</w:t>
            </w:r>
          </w:p>
        </w:tc>
        <w:tc>
          <w:tcPr>
            <w:tcW w:w="1915" w:type="dxa"/>
            <w:vAlign w:val="bottom"/>
          </w:tcPr>
          <w:p w:rsidR="00D65C34" w:rsidRPr="00590ADD" w:rsidRDefault="00D65C34" w:rsidP="00946AB1">
            <w:pPr>
              <w:jc w:val="center"/>
              <w:rPr>
                <w:rFonts w:cs="Arial"/>
                <w:bCs/>
                <w:sz w:val="18"/>
                <w:szCs w:val="18"/>
              </w:rPr>
            </w:pPr>
            <w:r w:rsidRPr="00590ADD">
              <w:rPr>
                <w:rFonts w:cs="Arial"/>
                <w:bCs/>
                <w:sz w:val="18"/>
                <w:szCs w:val="18"/>
              </w:rPr>
              <w:t>62.97</w:t>
            </w:r>
          </w:p>
        </w:tc>
      </w:tr>
      <w:tr w:rsidR="00D65C34" w:rsidTr="00946AB1">
        <w:trPr>
          <w:cantSplit/>
          <w:jc w:val="center"/>
        </w:trPr>
        <w:tc>
          <w:tcPr>
            <w:tcW w:w="1915" w:type="dxa"/>
            <w:vAlign w:val="center"/>
          </w:tcPr>
          <w:p w:rsidR="00D65C34" w:rsidRDefault="00D65C34" w:rsidP="00946AB1">
            <w:pPr>
              <w:jc w:val="center"/>
              <w:rPr>
                <w:rFonts w:cs="Arial"/>
                <w:bCs/>
                <w:sz w:val="18"/>
                <w:szCs w:val="18"/>
              </w:rPr>
            </w:pPr>
            <w:r>
              <w:rPr>
                <w:rFonts w:cs="Arial"/>
                <w:bCs/>
                <w:sz w:val="18"/>
                <w:szCs w:val="18"/>
              </w:rPr>
              <w:t>12</w:t>
            </w:r>
          </w:p>
        </w:tc>
        <w:tc>
          <w:tcPr>
            <w:tcW w:w="1915" w:type="dxa"/>
            <w:vAlign w:val="bottom"/>
          </w:tcPr>
          <w:p w:rsidR="00D65C34" w:rsidRDefault="00D65C34" w:rsidP="00946AB1">
            <w:pPr>
              <w:jc w:val="center"/>
              <w:rPr>
                <w:rFonts w:cs="Arial"/>
                <w:bCs/>
                <w:sz w:val="18"/>
                <w:szCs w:val="18"/>
              </w:rPr>
            </w:pPr>
            <w:r w:rsidRPr="00590ADD">
              <w:rPr>
                <w:rFonts w:cs="Arial"/>
                <w:bCs/>
                <w:sz w:val="18"/>
                <w:szCs w:val="18"/>
              </w:rPr>
              <w:t>63.21</w:t>
            </w:r>
          </w:p>
        </w:tc>
        <w:tc>
          <w:tcPr>
            <w:tcW w:w="1915" w:type="dxa"/>
            <w:vAlign w:val="bottom"/>
          </w:tcPr>
          <w:p w:rsidR="00D65C34" w:rsidRPr="00590ADD" w:rsidRDefault="00D65C34" w:rsidP="00946AB1">
            <w:pPr>
              <w:jc w:val="center"/>
              <w:rPr>
                <w:rFonts w:cs="Arial"/>
                <w:bCs/>
                <w:sz w:val="18"/>
                <w:szCs w:val="18"/>
              </w:rPr>
            </w:pPr>
            <w:r w:rsidRPr="00590ADD">
              <w:rPr>
                <w:rFonts w:cs="Arial"/>
                <w:bCs/>
                <w:sz w:val="18"/>
                <w:szCs w:val="18"/>
              </w:rPr>
              <w:t>64.17</w:t>
            </w:r>
          </w:p>
        </w:tc>
        <w:tc>
          <w:tcPr>
            <w:tcW w:w="1915" w:type="dxa"/>
            <w:vAlign w:val="bottom"/>
          </w:tcPr>
          <w:p w:rsidR="00D65C34" w:rsidRPr="00590ADD" w:rsidRDefault="00D65C34" w:rsidP="00946AB1">
            <w:pPr>
              <w:jc w:val="center"/>
              <w:rPr>
                <w:rFonts w:cs="Arial"/>
                <w:bCs/>
                <w:sz w:val="18"/>
                <w:szCs w:val="18"/>
              </w:rPr>
            </w:pPr>
            <w:r w:rsidRPr="00590ADD">
              <w:rPr>
                <w:rFonts w:cs="Arial"/>
                <w:bCs/>
                <w:sz w:val="18"/>
                <w:szCs w:val="18"/>
              </w:rPr>
              <w:t>60.63</w:t>
            </w:r>
          </w:p>
        </w:tc>
      </w:tr>
      <w:tr w:rsidR="00D65C34" w:rsidTr="00946AB1">
        <w:trPr>
          <w:cantSplit/>
          <w:jc w:val="center"/>
        </w:trPr>
        <w:tc>
          <w:tcPr>
            <w:tcW w:w="1915" w:type="dxa"/>
            <w:vAlign w:val="center"/>
          </w:tcPr>
          <w:p w:rsidR="00D65C34" w:rsidRDefault="00D65C34" w:rsidP="00946AB1">
            <w:pPr>
              <w:jc w:val="center"/>
              <w:rPr>
                <w:rFonts w:cs="Arial"/>
                <w:bCs/>
                <w:sz w:val="18"/>
                <w:szCs w:val="18"/>
              </w:rPr>
            </w:pPr>
            <w:r>
              <w:rPr>
                <w:rFonts w:cs="Arial"/>
                <w:bCs/>
                <w:sz w:val="18"/>
                <w:szCs w:val="18"/>
              </w:rPr>
              <w:lastRenderedPageBreak/>
              <w:t>13</w:t>
            </w:r>
          </w:p>
        </w:tc>
        <w:tc>
          <w:tcPr>
            <w:tcW w:w="1915" w:type="dxa"/>
            <w:vAlign w:val="bottom"/>
          </w:tcPr>
          <w:p w:rsidR="00D65C34" w:rsidRDefault="00D65C34" w:rsidP="00946AB1">
            <w:pPr>
              <w:jc w:val="center"/>
              <w:rPr>
                <w:rFonts w:cs="Arial"/>
                <w:bCs/>
                <w:sz w:val="18"/>
                <w:szCs w:val="18"/>
              </w:rPr>
            </w:pPr>
            <w:r w:rsidRPr="00590ADD">
              <w:rPr>
                <w:rFonts w:cs="Arial"/>
                <w:bCs/>
                <w:sz w:val="18"/>
                <w:szCs w:val="18"/>
              </w:rPr>
              <w:t>65.86</w:t>
            </w:r>
          </w:p>
        </w:tc>
        <w:tc>
          <w:tcPr>
            <w:tcW w:w="1915" w:type="dxa"/>
            <w:vAlign w:val="bottom"/>
          </w:tcPr>
          <w:p w:rsidR="00D65C34" w:rsidRPr="00590ADD" w:rsidRDefault="00D65C34" w:rsidP="00946AB1">
            <w:pPr>
              <w:jc w:val="center"/>
              <w:rPr>
                <w:rFonts w:cs="Arial"/>
                <w:bCs/>
                <w:sz w:val="18"/>
                <w:szCs w:val="18"/>
              </w:rPr>
            </w:pPr>
            <w:r w:rsidRPr="00590ADD">
              <w:rPr>
                <w:rFonts w:cs="Arial"/>
                <w:bCs/>
                <w:sz w:val="18"/>
                <w:szCs w:val="18"/>
              </w:rPr>
              <w:t>66.90</w:t>
            </w:r>
          </w:p>
        </w:tc>
        <w:tc>
          <w:tcPr>
            <w:tcW w:w="1915" w:type="dxa"/>
            <w:vAlign w:val="bottom"/>
          </w:tcPr>
          <w:p w:rsidR="00D65C34" w:rsidRPr="00590ADD" w:rsidRDefault="00D65C34" w:rsidP="00946AB1">
            <w:pPr>
              <w:jc w:val="center"/>
              <w:rPr>
                <w:rFonts w:cs="Arial"/>
                <w:bCs/>
                <w:sz w:val="18"/>
                <w:szCs w:val="18"/>
              </w:rPr>
            </w:pPr>
            <w:r w:rsidRPr="00590ADD">
              <w:rPr>
                <w:rFonts w:cs="Arial"/>
                <w:bCs/>
                <w:sz w:val="18"/>
                <w:szCs w:val="18"/>
              </w:rPr>
              <w:t>63.85</w:t>
            </w:r>
          </w:p>
        </w:tc>
      </w:tr>
      <w:tr w:rsidR="00D65C34" w:rsidTr="00946AB1">
        <w:trPr>
          <w:cantSplit/>
          <w:jc w:val="center"/>
        </w:trPr>
        <w:tc>
          <w:tcPr>
            <w:tcW w:w="1915" w:type="dxa"/>
            <w:vAlign w:val="center"/>
          </w:tcPr>
          <w:p w:rsidR="00D65C34" w:rsidRDefault="00D65C34" w:rsidP="00946AB1">
            <w:pPr>
              <w:jc w:val="center"/>
              <w:rPr>
                <w:rFonts w:cs="Arial"/>
                <w:bCs/>
                <w:sz w:val="18"/>
                <w:szCs w:val="18"/>
              </w:rPr>
            </w:pPr>
            <w:r>
              <w:rPr>
                <w:rFonts w:cs="Arial"/>
                <w:bCs/>
                <w:sz w:val="18"/>
                <w:szCs w:val="18"/>
              </w:rPr>
              <w:t>14</w:t>
            </w:r>
          </w:p>
        </w:tc>
        <w:tc>
          <w:tcPr>
            <w:tcW w:w="1915" w:type="dxa"/>
            <w:vAlign w:val="bottom"/>
          </w:tcPr>
          <w:p w:rsidR="00D65C34" w:rsidRDefault="00D65C34" w:rsidP="00946AB1">
            <w:pPr>
              <w:jc w:val="center"/>
              <w:rPr>
                <w:rFonts w:cs="Arial"/>
                <w:bCs/>
                <w:sz w:val="18"/>
                <w:szCs w:val="18"/>
              </w:rPr>
            </w:pPr>
            <w:r w:rsidRPr="00590ADD">
              <w:rPr>
                <w:rFonts w:cs="Arial"/>
                <w:bCs/>
                <w:sz w:val="18"/>
                <w:szCs w:val="18"/>
              </w:rPr>
              <w:t>67.34</w:t>
            </w:r>
          </w:p>
        </w:tc>
        <w:tc>
          <w:tcPr>
            <w:tcW w:w="1915" w:type="dxa"/>
            <w:vAlign w:val="bottom"/>
          </w:tcPr>
          <w:p w:rsidR="00D65C34" w:rsidRPr="00590ADD" w:rsidRDefault="00D65C34" w:rsidP="00946AB1">
            <w:pPr>
              <w:jc w:val="center"/>
              <w:rPr>
                <w:rFonts w:cs="Arial"/>
                <w:bCs/>
                <w:sz w:val="18"/>
                <w:szCs w:val="18"/>
              </w:rPr>
            </w:pPr>
            <w:r w:rsidRPr="00590ADD">
              <w:rPr>
                <w:rFonts w:cs="Arial"/>
                <w:bCs/>
                <w:sz w:val="18"/>
                <w:szCs w:val="18"/>
              </w:rPr>
              <w:t>67.32</w:t>
            </w:r>
          </w:p>
        </w:tc>
        <w:tc>
          <w:tcPr>
            <w:tcW w:w="1915" w:type="dxa"/>
            <w:vAlign w:val="bottom"/>
          </w:tcPr>
          <w:p w:rsidR="00D65C34" w:rsidRPr="00590ADD" w:rsidRDefault="00D65C34" w:rsidP="00946AB1">
            <w:pPr>
              <w:jc w:val="center"/>
              <w:rPr>
                <w:rFonts w:cs="Arial"/>
                <w:bCs/>
                <w:sz w:val="18"/>
                <w:szCs w:val="18"/>
              </w:rPr>
            </w:pPr>
            <w:r w:rsidRPr="00590ADD">
              <w:rPr>
                <w:rFonts w:cs="Arial"/>
                <w:bCs/>
                <w:sz w:val="18"/>
                <w:szCs w:val="18"/>
              </w:rPr>
              <w:t>62.43</w:t>
            </w:r>
          </w:p>
        </w:tc>
      </w:tr>
      <w:tr w:rsidR="00D65C34" w:rsidTr="00946AB1">
        <w:trPr>
          <w:cantSplit/>
          <w:jc w:val="center"/>
        </w:trPr>
        <w:tc>
          <w:tcPr>
            <w:tcW w:w="1915" w:type="dxa"/>
            <w:vAlign w:val="center"/>
          </w:tcPr>
          <w:p w:rsidR="00D65C34" w:rsidRDefault="00D65C34" w:rsidP="00946AB1">
            <w:pPr>
              <w:jc w:val="center"/>
              <w:rPr>
                <w:rFonts w:cs="Arial"/>
                <w:bCs/>
                <w:sz w:val="18"/>
                <w:szCs w:val="18"/>
              </w:rPr>
            </w:pPr>
            <w:r>
              <w:rPr>
                <w:rFonts w:cs="Arial"/>
                <w:bCs/>
                <w:sz w:val="18"/>
                <w:szCs w:val="18"/>
              </w:rPr>
              <w:t>15</w:t>
            </w:r>
          </w:p>
        </w:tc>
        <w:tc>
          <w:tcPr>
            <w:tcW w:w="1915" w:type="dxa"/>
            <w:vAlign w:val="bottom"/>
          </w:tcPr>
          <w:p w:rsidR="00D65C34" w:rsidRDefault="00D65C34" w:rsidP="00946AB1">
            <w:pPr>
              <w:jc w:val="center"/>
              <w:rPr>
                <w:rFonts w:cs="Arial"/>
                <w:bCs/>
                <w:sz w:val="18"/>
                <w:szCs w:val="18"/>
              </w:rPr>
            </w:pPr>
            <w:r w:rsidRPr="00590ADD">
              <w:rPr>
                <w:rFonts w:cs="Arial"/>
                <w:bCs/>
                <w:sz w:val="18"/>
                <w:szCs w:val="18"/>
              </w:rPr>
              <w:t>78.54</w:t>
            </w:r>
          </w:p>
        </w:tc>
        <w:tc>
          <w:tcPr>
            <w:tcW w:w="1915" w:type="dxa"/>
            <w:vAlign w:val="bottom"/>
          </w:tcPr>
          <w:p w:rsidR="00D65C34" w:rsidRPr="00590ADD" w:rsidRDefault="00D65C34" w:rsidP="00946AB1">
            <w:pPr>
              <w:jc w:val="center"/>
              <w:rPr>
                <w:rFonts w:cs="Arial"/>
                <w:bCs/>
                <w:sz w:val="18"/>
                <w:szCs w:val="18"/>
              </w:rPr>
            </w:pPr>
            <w:r w:rsidRPr="00590ADD">
              <w:rPr>
                <w:rFonts w:cs="Arial"/>
                <w:bCs/>
                <w:sz w:val="18"/>
                <w:szCs w:val="18"/>
              </w:rPr>
              <w:t>78.83</w:t>
            </w:r>
          </w:p>
        </w:tc>
        <w:tc>
          <w:tcPr>
            <w:tcW w:w="1915" w:type="dxa"/>
            <w:vAlign w:val="bottom"/>
          </w:tcPr>
          <w:p w:rsidR="00D65C34" w:rsidRPr="00590ADD" w:rsidRDefault="00D65C34" w:rsidP="00946AB1">
            <w:pPr>
              <w:jc w:val="center"/>
              <w:rPr>
                <w:rFonts w:cs="Arial"/>
                <w:bCs/>
                <w:sz w:val="18"/>
                <w:szCs w:val="18"/>
              </w:rPr>
            </w:pPr>
            <w:r w:rsidRPr="00590ADD">
              <w:rPr>
                <w:rFonts w:cs="Arial"/>
                <w:bCs/>
                <w:sz w:val="18"/>
                <w:szCs w:val="18"/>
              </w:rPr>
              <w:t>75.21</w:t>
            </w:r>
          </w:p>
        </w:tc>
      </w:tr>
      <w:tr w:rsidR="00D65C34" w:rsidTr="00946AB1">
        <w:trPr>
          <w:cantSplit/>
          <w:jc w:val="center"/>
        </w:trPr>
        <w:tc>
          <w:tcPr>
            <w:tcW w:w="1915" w:type="dxa"/>
            <w:vAlign w:val="center"/>
          </w:tcPr>
          <w:p w:rsidR="00D65C34" w:rsidRDefault="00D65C34" w:rsidP="00946AB1">
            <w:pPr>
              <w:jc w:val="center"/>
              <w:rPr>
                <w:rFonts w:cs="Arial"/>
                <w:bCs/>
                <w:sz w:val="18"/>
                <w:szCs w:val="18"/>
              </w:rPr>
            </w:pPr>
            <w:r>
              <w:rPr>
                <w:rFonts w:cs="Arial"/>
                <w:bCs/>
                <w:sz w:val="18"/>
                <w:szCs w:val="18"/>
              </w:rPr>
              <w:t>16</w:t>
            </w:r>
          </w:p>
        </w:tc>
        <w:tc>
          <w:tcPr>
            <w:tcW w:w="1915" w:type="dxa"/>
            <w:vAlign w:val="bottom"/>
          </w:tcPr>
          <w:p w:rsidR="00D65C34" w:rsidRDefault="00D65C34" w:rsidP="00946AB1">
            <w:pPr>
              <w:jc w:val="center"/>
              <w:rPr>
                <w:rFonts w:cs="Arial"/>
                <w:bCs/>
                <w:sz w:val="18"/>
                <w:szCs w:val="18"/>
              </w:rPr>
            </w:pPr>
            <w:r w:rsidRPr="00590ADD">
              <w:rPr>
                <w:rFonts w:cs="Arial"/>
                <w:bCs/>
                <w:sz w:val="18"/>
                <w:szCs w:val="18"/>
              </w:rPr>
              <w:t>53.70</w:t>
            </w:r>
          </w:p>
        </w:tc>
        <w:tc>
          <w:tcPr>
            <w:tcW w:w="1915" w:type="dxa"/>
            <w:vAlign w:val="bottom"/>
          </w:tcPr>
          <w:p w:rsidR="00D65C34" w:rsidRPr="00590ADD" w:rsidRDefault="00D65C34" w:rsidP="00946AB1">
            <w:pPr>
              <w:jc w:val="center"/>
              <w:rPr>
                <w:rFonts w:cs="Arial"/>
                <w:bCs/>
                <w:sz w:val="18"/>
                <w:szCs w:val="18"/>
              </w:rPr>
            </w:pPr>
            <w:r w:rsidRPr="00590ADD">
              <w:rPr>
                <w:rFonts w:cs="Arial"/>
                <w:bCs/>
                <w:sz w:val="18"/>
                <w:szCs w:val="18"/>
              </w:rPr>
              <w:t>53.54</w:t>
            </w:r>
          </w:p>
        </w:tc>
        <w:tc>
          <w:tcPr>
            <w:tcW w:w="1915" w:type="dxa"/>
            <w:vAlign w:val="bottom"/>
          </w:tcPr>
          <w:p w:rsidR="00D65C34" w:rsidRPr="00590ADD" w:rsidRDefault="00D65C34" w:rsidP="00946AB1">
            <w:pPr>
              <w:jc w:val="center"/>
              <w:rPr>
                <w:rFonts w:cs="Arial"/>
                <w:bCs/>
                <w:sz w:val="18"/>
                <w:szCs w:val="18"/>
              </w:rPr>
            </w:pPr>
            <w:r w:rsidRPr="00590ADD">
              <w:rPr>
                <w:rFonts w:cs="Arial"/>
                <w:bCs/>
                <w:sz w:val="18"/>
                <w:szCs w:val="18"/>
              </w:rPr>
              <w:t>51.50</w:t>
            </w:r>
          </w:p>
        </w:tc>
      </w:tr>
    </w:tbl>
    <w:p w:rsidR="00D65C34" w:rsidRDefault="00D65C34" w:rsidP="00D65C34">
      <w:pPr>
        <w:pStyle w:val="TBL"/>
        <w:ind w:left="1080"/>
        <w:jc w:val="left"/>
      </w:pPr>
    </w:p>
    <w:p w:rsidR="00D65C34" w:rsidRDefault="00D65C34" w:rsidP="00DC3178">
      <w:pPr>
        <w:pStyle w:val="TBL"/>
        <w:numPr>
          <w:ilvl w:val="0"/>
          <w:numId w:val="40"/>
        </w:numPr>
      </w:pPr>
      <w:bookmarkStart w:id="56" w:name="_Ref387756692"/>
      <w:bookmarkStart w:id="57" w:name="_Toc387996066"/>
      <w:r>
        <w:t>Average Wind Speeds</w:t>
      </w:r>
      <w:bookmarkEnd w:id="56"/>
      <w:bookmarkEnd w:id="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3" w:type="dxa"/>
          <w:left w:w="115" w:type="dxa"/>
          <w:bottom w:w="43" w:type="dxa"/>
          <w:right w:w="115" w:type="dxa"/>
        </w:tblCellMar>
        <w:tblLook w:val="01E0" w:firstRow="1" w:lastRow="1" w:firstColumn="1" w:lastColumn="1" w:noHBand="0" w:noVBand="0"/>
      </w:tblPr>
      <w:tblGrid>
        <w:gridCol w:w="1915"/>
        <w:gridCol w:w="1915"/>
        <w:gridCol w:w="1915"/>
        <w:gridCol w:w="1915"/>
      </w:tblGrid>
      <w:tr w:rsidR="00D17421" w:rsidTr="005F1095">
        <w:trPr>
          <w:jc w:val="center"/>
        </w:trPr>
        <w:tc>
          <w:tcPr>
            <w:tcW w:w="1915" w:type="dxa"/>
            <w:vMerge w:val="restart"/>
            <w:shd w:val="clear" w:color="auto" w:fill="CCCCCC"/>
            <w:vAlign w:val="center"/>
          </w:tcPr>
          <w:p w:rsidR="00D17421" w:rsidRDefault="00D17421" w:rsidP="00D17421">
            <w:pPr>
              <w:jc w:val="center"/>
              <w:rPr>
                <w:rFonts w:cs="Arial"/>
                <w:b/>
                <w:bCs/>
                <w:sz w:val="18"/>
                <w:szCs w:val="18"/>
              </w:rPr>
            </w:pPr>
            <w:r>
              <w:rPr>
                <w:rFonts w:cs="Arial"/>
                <w:b/>
                <w:bCs/>
                <w:sz w:val="18"/>
                <w:szCs w:val="18"/>
              </w:rPr>
              <w:t>Climate Zone</w:t>
            </w:r>
          </w:p>
        </w:tc>
        <w:tc>
          <w:tcPr>
            <w:tcW w:w="5745" w:type="dxa"/>
            <w:gridSpan w:val="3"/>
            <w:shd w:val="clear" w:color="auto" w:fill="CCCCCC"/>
            <w:vAlign w:val="center"/>
          </w:tcPr>
          <w:p w:rsidR="00D17421" w:rsidRDefault="00D65C34" w:rsidP="00D17421">
            <w:pPr>
              <w:jc w:val="center"/>
              <w:rPr>
                <w:rFonts w:cs="Arial"/>
                <w:b/>
                <w:bCs/>
                <w:sz w:val="18"/>
                <w:szCs w:val="18"/>
              </w:rPr>
            </w:pPr>
            <w:r>
              <w:rPr>
                <w:rFonts w:cs="Arial"/>
                <w:b/>
                <w:bCs/>
                <w:sz w:val="18"/>
                <w:szCs w:val="18"/>
              </w:rPr>
              <w:t>Average Wind Speed (mph)</w:t>
            </w:r>
          </w:p>
        </w:tc>
      </w:tr>
      <w:tr w:rsidR="00D17421" w:rsidTr="005F1095">
        <w:trPr>
          <w:cantSplit/>
          <w:jc w:val="center"/>
        </w:trPr>
        <w:tc>
          <w:tcPr>
            <w:tcW w:w="1915" w:type="dxa"/>
            <w:vMerge/>
            <w:vAlign w:val="center"/>
          </w:tcPr>
          <w:p w:rsidR="00D17421" w:rsidRDefault="00D17421" w:rsidP="00D17421">
            <w:pPr>
              <w:jc w:val="center"/>
              <w:rPr>
                <w:rFonts w:cs="Arial"/>
                <w:bCs/>
                <w:sz w:val="18"/>
                <w:szCs w:val="18"/>
              </w:rPr>
            </w:pPr>
          </w:p>
        </w:tc>
        <w:tc>
          <w:tcPr>
            <w:tcW w:w="1915" w:type="dxa"/>
            <w:vAlign w:val="center"/>
          </w:tcPr>
          <w:p w:rsidR="00D17421" w:rsidRDefault="00D17421" w:rsidP="00D17421">
            <w:pPr>
              <w:jc w:val="center"/>
              <w:rPr>
                <w:rFonts w:cs="Arial"/>
                <w:bCs/>
                <w:sz w:val="18"/>
                <w:szCs w:val="18"/>
              </w:rPr>
            </w:pPr>
            <w:r>
              <w:rPr>
                <w:rFonts w:cs="Arial"/>
                <w:bCs/>
                <w:sz w:val="18"/>
                <w:szCs w:val="18"/>
              </w:rPr>
              <w:t>Small Commercial</w:t>
            </w:r>
          </w:p>
        </w:tc>
        <w:tc>
          <w:tcPr>
            <w:tcW w:w="1915" w:type="dxa"/>
            <w:vAlign w:val="center"/>
          </w:tcPr>
          <w:p w:rsidR="00D17421" w:rsidRDefault="00D17421" w:rsidP="00D17421">
            <w:pPr>
              <w:jc w:val="center"/>
              <w:rPr>
                <w:rFonts w:cs="Arial"/>
                <w:sz w:val="18"/>
                <w:szCs w:val="18"/>
              </w:rPr>
            </w:pPr>
            <w:r>
              <w:rPr>
                <w:rFonts w:cs="Arial"/>
                <w:sz w:val="18"/>
                <w:szCs w:val="18"/>
              </w:rPr>
              <w:t>Large Commercial</w:t>
            </w:r>
          </w:p>
        </w:tc>
        <w:tc>
          <w:tcPr>
            <w:tcW w:w="1915" w:type="dxa"/>
            <w:vAlign w:val="center"/>
          </w:tcPr>
          <w:p w:rsidR="00D17421" w:rsidRDefault="00D17421" w:rsidP="00D17421">
            <w:pPr>
              <w:jc w:val="center"/>
              <w:rPr>
                <w:rFonts w:cs="Arial"/>
                <w:sz w:val="18"/>
                <w:szCs w:val="18"/>
              </w:rPr>
            </w:pPr>
            <w:r>
              <w:rPr>
                <w:rFonts w:cs="Arial"/>
                <w:sz w:val="18"/>
                <w:szCs w:val="18"/>
              </w:rPr>
              <w:t>Industrial</w:t>
            </w:r>
          </w:p>
        </w:tc>
      </w:tr>
      <w:tr w:rsidR="00D65C34" w:rsidTr="005F1095">
        <w:trPr>
          <w:cantSplit/>
          <w:jc w:val="center"/>
        </w:trPr>
        <w:tc>
          <w:tcPr>
            <w:tcW w:w="1915" w:type="dxa"/>
            <w:vAlign w:val="center"/>
          </w:tcPr>
          <w:p w:rsidR="00D65C34" w:rsidRDefault="00D65C34" w:rsidP="00D17421">
            <w:pPr>
              <w:jc w:val="center"/>
              <w:rPr>
                <w:rFonts w:cs="Arial"/>
                <w:bCs/>
                <w:sz w:val="18"/>
                <w:szCs w:val="18"/>
              </w:rPr>
            </w:pPr>
            <w:r>
              <w:rPr>
                <w:rFonts w:cs="Arial"/>
                <w:bCs/>
                <w:sz w:val="18"/>
                <w:szCs w:val="18"/>
              </w:rPr>
              <w:t>1</w:t>
            </w:r>
          </w:p>
        </w:tc>
        <w:tc>
          <w:tcPr>
            <w:tcW w:w="1915" w:type="dxa"/>
            <w:vAlign w:val="bottom"/>
          </w:tcPr>
          <w:p w:rsidR="00D65C34" w:rsidRDefault="00D65C34" w:rsidP="00D17421">
            <w:pPr>
              <w:jc w:val="center"/>
              <w:rPr>
                <w:rFonts w:cs="Arial"/>
                <w:bCs/>
                <w:sz w:val="18"/>
                <w:szCs w:val="18"/>
              </w:rPr>
            </w:pPr>
            <w:r>
              <w:rPr>
                <w:rFonts w:ascii="Calibri" w:hAnsi="Calibri"/>
                <w:color w:val="000000"/>
                <w:sz w:val="22"/>
                <w:szCs w:val="22"/>
              </w:rPr>
              <w:t>7.13</w:t>
            </w:r>
          </w:p>
        </w:tc>
        <w:tc>
          <w:tcPr>
            <w:tcW w:w="1915" w:type="dxa"/>
            <w:vAlign w:val="bottom"/>
          </w:tcPr>
          <w:p w:rsidR="00D65C34" w:rsidRPr="00590ADD" w:rsidRDefault="00D65C34" w:rsidP="00D17421">
            <w:pPr>
              <w:jc w:val="center"/>
              <w:rPr>
                <w:rFonts w:cs="Arial"/>
                <w:bCs/>
                <w:sz w:val="18"/>
                <w:szCs w:val="18"/>
              </w:rPr>
            </w:pPr>
            <w:r>
              <w:rPr>
                <w:rFonts w:ascii="Calibri" w:hAnsi="Calibri"/>
                <w:color w:val="000000"/>
                <w:sz w:val="22"/>
                <w:szCs w:val="22"/>
              </w:rPr>
              <w:t>7.52</w:t>
            </w:r>
          </w:p>
        </w:tc>
        <w:tc>
          <w:tcPr>
            <w:tcW w:w="1915" w:type="dxa"/>
            <w:vAlign w:val="bottom"/>
          </w:tcPr>
          <w:p w:rsidR="00D65C34" w:rsidRPr="00590ADD" w:rsidRDefault="00D65C34" w:rsidP="00D17421">
            <w:pPr>
              <w:jc w:val="center"/>
              <w:rPr>
                <w:rFonts w:cs="Arial"/>
                <w:bCs/>
                <w:sz w:val="18"/>
                <w:szCs w:val="18"/>
              </w:rPr>
            </w:pPr>
            <w:r>
              <w:rPr>
                <w:rFonts w:ascii="Calibri" w:hAnsi="Calibri"/>
                <w:color w:val="000000"/>
                <w:sz w:val="22"/>
                <w:szCs w:val="22"/>
              </w:rPr>
              <w:t>6.18</w:t>
            </w:r>
          </w:p>
        </w:tc>
      </w:tr>
      <w:tr w:rsidR="00D65C34" w:rsidTr="005F1095">
        <w:trPr>
          <w:cantSplit/>
          <w:jc w:val="center"/>
        </w:trPr>
        <w:tc>
          <w:tcPr>
            <w:tcW w:w="1915" w:type="dxa"/>
            <w:vAlign w:val="center"/>
          </w:tcPr>
          <w:p w:rsidR="00D65C34" w:rsidRDefault="00D65C34" w:rsidP="00D17421">
            <w:pPr>
              <w:jc w:val="center"/>
              <w:rPr>
                <w:rFonts w:cs="Arial"/>
                <w:bCs/>
                <w:sz w:val="18"/>
                <w:szCs w:val="18"/>
              </w:rPr>
            </w:pPr>
            <w:r>
              <w:rPr>
                <w:rFonts w:cs="Arial"/>
                <w:bCs/>
                <w:sz w:val="18"/>
                <w:szCs w:val="18"/>
              </w:rPr>
              <w:t>2</w:t>
            </w:r>
          </w:p>
        </w:tc>
        <w:tc>
          <w:tcPr>
            <w:tcW w:w="1915" w:type="dxa"/>
            <w:vAlign w:val="bottom"/>
          </w:tcPr>
          <w:p w:rsidR="00D65C34" w:rsidRDefault="00D65C34" w:rsidP="00D17421">
            <w:pPr>
              <w:jc w:val="center"/>
              <w:rPr>
                <w:rFonts w:cs="Arial"/>
                <w:bCs/>
                <w:sz w:val="18"/>
                <w:szCs w:val="18"/>
              </w:rPr>
            </w:pPr>
            <w:r>
              <w:rPr>
                <w:rFonts w:ascii="Calibri" w:hAnsi="Calibri"/>
                <w:color w:val="000000"/>
                <w:sz w:val="22"/>
                <w:szCs w:val="22"/>
              </w:rPr>
              <w:t>4.98</w:t>
            </w:r>
          </w:p>
        </w:tc>
        <w:tc>
          <w:tcPr>
            <w:tcW w:w="1915" w:type="dxa"/>
            <w:vAlign w:val="bottom"/>
          </w:tcPr>
          <w:p w:rsidR="00D65C34" w:rsidRPr="00590ADD" w:rsidRDefault="00D65C34" w:rsidP="00D17421">
            <w:pPr>
              <w:jc w:val="center"/>
              <w:rPr>
                <w:rFonts w:cs="Arial"/>
                <w:bCs/>
                <w:sz w:val="18"/>
                <w:szCs w:val="18"/>
              </w:rPr>
            </w:pPr>
            <w:r>
              <w:rPr>
                <w:rFonts w:ascii="Calibri" w:hAnsi="Calibri"/>
                <w:color w:val="000000"/>
                <w:sz w:val="22"/>
                <w:szCs w:val="22"/>
              </w:rPr>
              <w:t>5.71</w:t>
            </w:r>
          </w:p>
        </w:tc>
        <w:tc>
          <w:tcPr>
            <w:tcW w:w="1915" w:type="dxa"/>
            <w:vAlign w:val="bottom"/>
          </w:tcPr>
          <w:p w:rsidR="00D65C34" w:rsidRPr="00590ADD" w:rsidRDefault="00D65C34" w:rsidP="00D17421">
            <w:pPr>
              <w:jc w:val="center"/>
              <w:rPr>
                <w:rFonts w:cs="Arial"/>
                <w:bCs/>
                <w:sz w:val="18"/>
                <w:szCs w:val="18"/>
              </w:rPr>
            </w:pPr>
            <w:r>
              <w:rPr>
                <w:rFonts w:ascii="Calibri" w:hAnsi="Calibri"/>
                <w:color w:val="000000"/>
                <w:sz w:val="22"/>
                <w:szCs w:val="22"/>
              </w:rPr>
              <w:t>5.08</w:t>
            </w:r>
          </w:p>
        </w:tc>
      </w:tr>
      <w:tr w:rsidR="00D65C34" w:rsidTr="005F1095">
        <w:trPr>
          <w:cantSplit/>
          <w:jc w:val="center"/>
        </w:trPr>
        <w:tc>
          <w:tcPr>
            <w:tcW w:w="1915" w:type="dxa"/>
            <w:vAlign w:val="center"/>
          </w:tcPr>
          <w:p w:rsidR="00D65C34" w:rsidRDefault="00D65C34" w:rsidP="00D17421">
            <w:pPr>
              <w:jc w:val="center"/>
              <w:rPr>
                <w:rFonts w:cs="Arial"/>
                <w:bCs/>
                <w:sz w:val="18"/>
                <w:szCs w:val="18"/>
              </w:rPr>
            </w:pPr>
            <w:r>
              <w:rPr>
                <w:rFonts w:cs="Arial"/>
                <w:bCs/>
                <w:sz w:val="18"/>
                <w:szCs w:val="18"/>
              </w:rPr>
              <w:t>3</w:t>
            </w:r>
          </w:p>
        </w:tc>
        <w:tc>
          <w:tcPr>
            <w:tcW w:w="1915" w:type="dxa"/>
            <w:vAlign w:val="bottom"/>
          </w:tcPr>
          <w:p w:rsidR="00D65C34" w:rsidRDefault="00D65C34" w:rsidP="00D17421">
            <w:pPr>
              <w:jc w:val="center"/>
              <w:rPr>
                <w:rFonts w:cs="Arial"/>
                <w:bCs/>
                <w:sz w:val="18"/>
                <w:szCs w:val="18"/>
              </w:rPr>
            </w:pPr>
            <w:r>
              <w:rPr>
                <w:rFonts w:ascii="Calibri" w:hAnsi="Calibri"/>
                <w:color w:val="000000"/>
                <w:sz w:val="22"/>
                <w:szCs w:val="22"/>
              </w:rPr>
              <w:t>8.78</w:t>
            </w:r>
          </w:p>
        </w:tc>
        <w:tc>
          <w:tcPr>
            <w:tcW w:w="1915" w:type="dxa"/>
            <w:vAlign w:val="bottom"/>
          </w:tcPr>
          <w:p w:rsidR="00D65C34" w:rsidRPr="00590ADD" w:rsidRDefault="00D65C34" w:rsidP="00D17421">
            <w:pPr>
              <w:jc w:val="center"/>
              <w:rPr>
                <w:rFonts w:cs="Arial"/>
                <w:bCs/>
                <w:sz w:val="18"/>
                <w:szCs w:val="18"/>
              </w:rPr>
            </w:pPr>
            <w:r>
              <w:rPr>
                <w:rFonts w:ascii="Calibri" w:hAnsi="Calibri"/>
                <w:color w:val="000000"/>
                <w:sz w:val="22"/>
                <w:szCs w:val="22"/>
              </w:rPr>
              <w:t>9.51</w:t>
            </w:r>
          </w:p>
        </w:tc>
        <w:tc>
          <w:tcPr>
            <w:tcW w:w="1915" w:type="dxa"/>
            <w:vAlign w:val="bottom"/>
          </w:tcPr>
          <w:p w:rsidR="00D65C34" w:rsidRPr="00590ADD" w:rsidRDefault="00D65C34" w:rsidP="00D17421">
            <w:pPr>
              <w:jc w:val="center"/>
              <w:rPr>
                <w:rFonts w:cs="Arial"/>
                <w:bCs/>
                <w:sz w:val="18"/>
                <w:szCs w:val="18"/>
              </w:rPr>
            </w:pPr>
            <w:r>
              <w:rPr>
                <w:rFonts w:ascii="Calibri" w:hAnsi="Calibri"/>
                <w:color w:val="000000"/>
                <w:sz w:val="22"/>
                <w:szCs w:val="22"/>
              </w:rPr>
              <w:t>8.76</w:t>
            </w:r>
          </w:p>
        </w:tc>
      </w:tr>
      <w:tr w:rsidR="00D65C34" w:rsidTr="005F1095">
        <w:trPr>
          <w:cantSplit/>
          <w:jc w:val="center"/>
        </w:trPr>
        <w:tc>
          <w:tcPr>
            <w:tcW w:w="1915" w:type="dxa"/>
            <w:vAlign w:val="center"/>
          </w:tcPr>
          <w:p w:rsidR="00D65C34" w:rsidRDefault="00D65C34" w:rsidP="00D17421">
            <w:pPr>
              <w:jc w:val="center"/>
              <w:rPr>
                <w:rFonts w:cs="Arial"/>
                <w:bCs/>
                <w:sz w:val="18"/>
                <w:szCs w:val="18"/>
              </w:rPr>
            </w:pPr>
            <w:r>
              <w:rPr>
                <w:rFonts w:cs="Arial"/>
                <w:bCs/>
                <w:sz w:val="18"/>
                <w:szCs w:val="18"/>
              </w:rPr>
              <w:t>4</w:t>
            </w:r>
          </w:p>
        </w:tc>
        <w:tc>
          <w:tcPr>
            <w:tcW w:w="1915" w:type="dxa"/>
            <w:vAlign w:val="bottom"/>
          </w:tcPr>
          <w:p w:rsidR="00D65C34" w:rsidRDefault="00D65C34" w:rsidP="00D17421">
            <w:pPr>
              <w:jc w:val="center"/>
              <w:rPr>
                <w:rFonts w:cs="Arial"/>
                <w:bCs/>
                <w:sz w:val="18"/>
                <w:szCs w:val="18"/>
              </w:rPr>
            </w:pPr>
            <w:r>
              <w:rPr>
                <w:rFonts w:ascii="Calibri" w:hAnsi="Calibri"/>
                <w:color w:val="000000"/>
                <w:sz w:val="22"/>
                <w:szCs w:val="22"/>
              </w:rPr>
              <w:t>6.86</w:t>
            </w:r>
          </w:p>
        </w:tc>
        <w:tc>
          <w:tcPr>
            <w:tcW w:w="1915" w:type="dxa"/>
            <w:vAlign w:val="bottom"/>
          </w:tcPr>
          <w:p w:rsidR="00D65C34" w:rsidRPr="00590ADD" w:rsidRDefault="00D65C34" w:rsidP="00D17421">
            <w:pPr>
              <w:jc w:val="center"/>
              <w:rPr>
                <w:rFonts w:cs="Arial"/>
                <w:bCs/>
                <w:sz w:val="18"/>
                <w:szCs w:val="18"/>
              </w:rPr>
            </w:pPr>
            <w:r>
              <w:rPr>
                <w:rFonts w:ascii="Calibri" w:hAnsi="Calibri"/>
                <w:color w:val="000000"/>
                <w:sz w:val="22"/>
                <w:szCs w:val="22"/>
              </w:rPr>
              <w:t>7.87</w:t>
            </w:r>
          </w:p>
        </w:tc>
        <w:tc>
          <w:tcPr>
            <w:tcW w:w="1915" w:type="dxa"/>
            <w:vAlign w:val="bottom"/>
          </w:tcPr>
          <w:p w:rsidR="00D65C34" w:rsidRPr="00590ADD" w:rsidRDefault="00D65C34" w:rsidP="00D17421">
            <w:pPr>
              <w:jc w:val="center"/>
              <w:rPr>
                <w:rFonts w:cs="Arial"/>
                <w:bCs/>
                <w:sz w:val="18"/>
                <w:szCs w:val="18"/>
              </w:rPr>
            </w:pPr>
            <w:r>
              <w:rPr>
                <w:rFonts w:ascii="Calibri" w:hAnsi="Calibri"/>
                <w:color w:val="000000"/>
                <w:sz w:val="22"/>
                <w:szCs w:val="22"/>
              </w:rPr>
              <w:t>7.08</w:t>
            </w:r>
          </w:p>
        </w:tc>
      </w:tr>
      <w:tr w:rsidR="00D65C34" w:rsidTr="005F1095">
        <w:trPr>
          <w:cantSplit/>
          <w:jc w:val="center"/>
        </w:trPr>
        <w:tc>
          <w:tcPr>
            <w:tcW w:w="1915" w:type="dxa"/>
            <w:vAlign w:val="center"/>
          </w:tcPr>
          <w:p w:rsidR="00D65C34" w:rsidRDefault="00D65C34" w:rsidP="00D17421">
            <w:pPr>
              <w:jc w:val="center"/>
              <w:rPr>
                <w:rFonts w:cs="Arial"/>
                <w:bCs/>
                <w:sz w:val="18"/>
                <w:szCs w:val="18"/>
              </w:rPr>
            </w:pPr>
            <w:r>
              <w:rPr>
                <w:rFonts w:cs="Arial"/>
                <w:bCs/>
                <w:sz w:val="18"/>
                <w:szCs w:val="18"/>
              </w:rPr>
              <w:t>5</w:t>
            </w:r>
          </w:p>
        </w:tc>
        <w:tc>
          <w:tcPr>
            <w:tcW w:w="1915" w:type="dxa"/>
            <w:vAlign w:val="bottom"/>
          </w:tcPr>
          <w:p w:rsidR="00D65C34" w:rsidRDefault="00D65C34" w:rsidP="00D17421">
            <w:pPr>
              <w:jc w:val="center"/>
              <w:rPr>
                <w:rFonts w:cs="Arial"/>
                <w:bCs/>
                <w:sz w:val="18"/>
                <w:szCs w:val="18"/>
              </w:rPr>
            </w:pPr>
            <w:r>
              <w:rPr>
                <w:rFonts w:ascii="Calibri" w:hAnsi="Calibri"/>
                <w:color w:val="000000"/>
                <w:sz w:val="22"/>
                <w:szCs w:val="22"/>
              </w:rPr>
              <w:t>8.23</w:t>
            </w:r>
          </w:p>
        </w:tc>
        <w:tc>
          <w:tcPr>
            <w:tcW w:w="1915" w:type="dxa"/>
            <w:vAlign w:val="bottom"/>
          </w:tcPr>
          <w:p w:rsidR="00D65C34" w:rsidRPr="00590ADD" w:rsidRDefault="00D65C34" w:rsidP="00D17421">
            <w:pPr>
              <w:jc w:val="center"/>
              <w:rPr>
                <w:rFonts w:cs="Arial"/>
                <w:bCs/>
                <w:sz w:val="18"/>
                <w:szCs w:val="18"/>
              </w:rPr>
            </w:pPr>
            <w:r>
              <w:rPr>
                <w:rFonts w:ascii="Calibri" w:hAnsi="Calibri"/>
                <w:color w:val="000000"/>
                <w:sz w:val="22"/>
                <w:szCs w:val="22"/>
              </w:rPr>
              <w:t>8.89</w:t>
            </w:r>
          </w:p>
        </w:tc>
        <w:tc>
          <w:tcPr>
            <w:tcW w:w="1915" w:type="dxa"/>
            <w:vAlign w:val="bottom"/>
          </w:tcPr>
          <w:p w:rsidR="00D65C34" w:rsidRPr="00590ADD" w:rsidRDefault="00D65C34" w:rsidP="00D17421">
            <w:pPr>
              <w:jc w:val="center"/>
              <w:rPr>
                <w:rFonts w:cs="Arial"/>
                <w:bCs/>
                <w:sz w:val="18"/>
                <w:szCs w:val="18"/>
              </w:rPr>
            </w:pPr>
            <w:r>
              <w:rPr>
                <w:rFonts w:ascii="Calibri" w:hAnsi="Calibri"/>
                <w:color w:val="000000"/>
                <w:sz w:val="22"/>
                <w:szCs w:val="22"/>
              </w:rPr>
              <w:t>6.95</w:t>
            </w:r>
          </w:p>
        </w:tc>
      </w:tr>
      <w:tr w:rsidR="00D65C34" w:rsidTr="005F1095">
        <w:trPr>
          <w:cantSplit/>
          <w:jc w:val="center"/>
        </w:trPr>
        <w:tc>
          <w:tcPr>
            <w:tcW w:w="1915" w:type="dxa"/>
            <w:vAlign w:val="center"/>
          </w:tcPr>
          <w:p w:rsidR="00D65C34" w:rsidRDefault="00D65C34" w:rsidP="00D17421">
            <w:pPr>
              <w:jc w:val="center"/>
              <w:rPr>
                <w:rFonts w:cs="Arial"/>
                <w:bCs/>
                <w:sz w:val="18"/>
                <w:szCs w:val="18"/>
              </w:rPr>
            </w:pPr>
            <w:r>
              <w:rPr>
                <w:rFonts w:cs="Arial"/>
                <w:bCs/>
                <w:sz w:val="18"/>
                <w:szCs w:val="18"/>
              </w:rPr>
              <w:t>6</w:t>
            </w:r>
          </w:p>
        </w:tc>
        <w:tc>
          <w:tcPr>
            <w:tcW w:w="1915" w:type="dxa"/>
            <w:vAlign w:val="bottom"/>
          </w:tcPr>
          <w:p w:rsidR="00D65C34" w:rsidRDefault="00D65C34" w:rsidP="00D17421">
            <w:pPr>
              <w:jc w:val="center"/>
              <w:rPr>
                <w:rFonts w:cs="Arial"/>
                <w:bCs/>
                <w:sz w:val="18"/>
                <w:szCs w:val="18"/>
              </w:rPr>
            </w:pPr>
            <w:r>
              <w:rPr>
                <w:rFonts w:ascii="Calibri" w:hAnsi="Calibri"/>
                <w:color w:val="000000"/>
                <w:sz w:val="22"/>
                <w:szCs w:val="22"/>
              </w:rPr>
              <w:t>6.48</w:t>
            </w:r>
          </w:p>
        </w:tc>
        <w:tc>
          <w:tcPr>
            <w:tcW w:w="1915" w:type="dxa"/>
            <w:vAlign w:val="bottom"/>
          </w:tcPr>
          <w:p w:rsidR="00D65C34" w:rsidRPr="00590ADD" w:rsidRDefault="00D65C34" w:rsidP="00D17421">
            <w:pPr>
              <w:jc w:val="center"/>
              <w:rPr>
                <w:rFonts w:cs="Arial"/>
                <w:bCs/>
                <w:sz w:val="18"/>
                <w:szCs w:val="18"/>
              </w:rPr>
            </w:pPr>
            <w:r>
              <w:rPr>
                <w:rFonts w:ascii="Calibri" w:hAnsi="Calibri"/>
                <w:color w:val="000000"/>
                <w:sz w:val="22"/>
                <w:szCs w:val="22"/>
              </w:rPr>
              <w:t>7.05</w:t>
            </w:r>
          </w:p>
        </w:tc>
        <w:tc>
          <w:tcPr>
            <w:tcW w:w="1915" w:type="dxa"/>
            <w:vAlign w:val="bottom"/>
          </w:tcPr>
          <w:p w:rsidR="00D65C34" w:rsidRPr="00590ADD" w:rsidRDefault="00D65C34" w:rsidP="00D17421">
            <w:pPr>
              <w:jc w:val="center"/>
              <w:rPr>
                <w:rFonts w:cs="Arial"/>
                <w:bCs/>
                <w:sz w:val="18"/>
                <w:szCs w:val="18"/>
              </w:rPr>
            </w:pPr>
            <w:r>
              <w:rPr>
                <w:rFonts w:ascii="Calibri" w:hAnsi="Calibri"/>
                <w:color w:val="000000"/>
                <w:sz w:val="22"/>
                <w:szCs w:val="22"/>
              </w:rPr>
              <w:t>6.34</w:t>
            </w:r>
          </w:p>
        </w:tc>
      </w:tr>
      <w:tr w:rsidR="00D65C34" w:rsidTr="005F1095">
        <w:trPr>
          <w:cantSplit/>
          <w:jc w:val="center"/>
        </w:trPr>
        <w:tc>
          <w:tcPr>
            <w:tcW w:w="1915" w:type="dxa"/>
            <w:vAlign w:val="center"/>
          </w:tcPr>
          <w:p w:rsidR="00D65C34" w:rsidRDefault="00D65C34" w:rsidP="00D17421">
            <w:pPr>
              <w:jc w:val="center"/>
              <w:rPr>
                <w:rFonts w:cs="Arial"/>
                <w:bCs/>
                <w:sz w:val="18"/>
                <w:szCs w:val="18"/>
              </w:rPr>
            </w:pPr>
            <w:r>
              <w:rPr>
                <w:rFonts w:cs="Arial"/>
                <w:bCs/>
                <w:sz w:val="18"/>
                <w:szCs w:val="18"/>
              </w:rPr>
              <w:t>7</w:t>
            </w:r>
          </w:p>
        </w:tc>
        <w:tc>
          <w:tcPr>
            <w:tcW w:w="1915" w:type="dxa"/>
            <w:vAlign w:val="bottom"/>
          </w:tcPr>
          <w:p w:rsidR="00D65C34" w:rsidRDefault="00D65C34" w:rsidP="00D17421">
            <w:pPr>
              <w:jc w:val="center"/>
              <w:rPr>
                <w:rFonts w:cs="Arial"/>
                <w:bCs/>
                <w:sz w:val="18"/>
                <w:szCs w:val="18"/>
              </w:rPr>
            </w:pPr>
            <w:r>
              <w:rPr>
                <w:rFonts w:ascii="Calibri" w:hAnsi="Calibri"/>
                <w:color w:val="000000"/>
                <w:sz w:val="22"/>
                <w:szCs w:val="22"/>
              </w:rPr>
              <w:t>7.57</w:t>
            </w:r>
          </w:p>
        </w:tc>
        <w:tc>
          <w:tcPr>
            <w:tcW w:w="1915" w:type="dxa"/>
            <w:vAlign w:val="bottom"/>
          </w:tcPr>
          <w:p w:rsidR="00D65C34" w:rsidRPr="00590ADD" w:rsidRDefault="00D65C34" w:rsidP="00D17421">
            <w:pPr>
              <w:jc w:val="center"/>
              <w:rPr>
                <w:rFonts w:cs="Arial"/>
                <w:bCs/>
                <w:sz w:val="18"/>
                <w:szCs w:val="18"/>
              </w:rPr>
            </w:pPr>
            <w:r>
              <w:rPr>
                <w:rFonts w:ascii="Calibri" w:hAnsi="Calibri"/>
                <w:color w:val="000000"/>
                <w:sz w:val="22"/>
                <w:szCs w:val="22"/>
              </w:rPr>
              <w:t>7.78</w:t>
            </w:r>
          </w:p>
        </w:tc>
        <w:tc>
          <w:tcPr>
            <w:tcW w:w="1915" w:type="dxa"/>
            <w:vAlign w:val="bottom"/>
          </w:tcPr>
          <w:p w:rsidR="00D65C34" w:rsidRPr="00590ADD" w:rsidRDefault="00D65C34" w:rsidP="00D17421">
            <w:pPr>
              <w:jc w:val="center"/>
              <w:rPr>
                <w:rFonts w:cs="Arial"/>
                <w:bCs/>
                <w:sz w:val="18"/>
                <w:szCs w:val="18"/>
              </w:rPr>
            </w:pPr>
            <w:r>
              <w:rPr>
                <w:rFonts w:ascii="Calibri" w:hAnsi="Calibri"/>
                <w:color w:val="000000"/>
                <w:sz w:val="22"/>
                <w:szCs w:val="22"/>
              </w:rPr>
              <w:t>6.26</w:t>
            </w:r>
          </w:p>
        </w:tc>
      </w:tr>
      <w:tr w:rsidR="00D65C34" w:rsidTr="005F1095">
        <w:trPr>
          <w:cantSplit/>
          <w:jc w:val="center"/>
        </w:trPr>
        <w:tc>
          <w:tcPr>
            <w:tcW w:w="1915" w:type="dxa"/>
            <w:vAlign w:val="center"/>
          </w:tcPr>
          <w:p w:rsidR="00D65C34" w:rsidRDefault="00D65C34" w:rsidP="00D17421">
            <w:pPr>
              <w:jc w:val="center"/>
              <w:rPr>
                <w:rFonts w:cs="Arial"/>
                <w:bCs/>
                <w:sz w:val="18"/>
                <w:szCs w:val="18"/>
              </w:rPr>
            </w:pPr>
            <w:r>
              <w:rPr>
                <w:rFonts w:cs="Arial"/>
                <w:bCs/>
                <w:sz w:val="18"/>
                <w:szCs w:val="18"/>
              </w:rPr>
              <w:t>8</w:t>
            </w:r>
          </w:p>
        </w:tc>
        <w:tc>
          <w:tcPr>
            <w:tcW w:w="1915" w:type="dxa"/>
            <w:vAlign w:val="bottom"/>
          </w:tcPr>
          <w:p w:rsidR="00D65C34" w:rsidRDefault="00D65C34" w:rsidP="00D17421">
            <w:pPr>
              <w:jc w:val="center"/>
              <w:rPr>
                <w:rFonts w:cs="Arial"/>
                <w:bCs/>
                <w:sz w:val="18"/>
                <w:szCs w:val="18"/>
              </w:rPr>
            </w:pPr>
            <w:r>
              <w:rPr>
                <w:rFonts w:ascii="Calibri" w:hAnsi="Calibri"/>
                <w:color w:val="000000"/>
                <w:sz w:val="22"/>
                <w:szCs w:val="22"/>
              </w:rPr>
              <w:t>5.10</w:t>
            </w:r>
          </w:p>
        </w:tc>
        <w:tc>
          <w:tcPr>
            <w:tcW w:w="1915" w:type="dxa"/>
            <w:vAlign w:val="bottom"/>
          </w:tcPr>
          <w:p w:rsidR="00D65C34" w:rsidRPr="00590ADD" w:rsidRDefault="00D65C34" w:rsidP="00D17421">
            <w:pPr>
              <w:jc w:val="center"/>
              <w:rPr>
                <w:rFonts w:cs="Arial"/>
                <w:bCs/>
                <w:sz w:val="18"/>
                <w:szCs w:val="18"/>
              </w:rPr>
            </w:pPr>
            <w:r>
              <w:rPr>
                <w:rFonts w:ascii="Calibri" w:hAnsi="Calibri"/>
                <w:color w:val="000000"/>
                <w:sz w:val="22"/>
                <w:szCs w:val="22"/>
              </w:rPr>
              <w:t>5.53</w:t>
            </w:r>
          </w:p>
        </w:tc>
        <w:tc>
          <w:tcPr>
            <w:tcW w:w="1915" w:type="dxa"/>
            <w:vAlign w:val="bottom"/>
          </w:tcPr>
          <w:p w:rsidR="00D65C34" w:rsidRPr="00590ADD" w:rsidRDefault="00D65C34" w:rsidP="00D17421">
            <w:pPr>
              <w:jc w:val="center"/>
              <w:rPr>
                <w:rFonts w:cs="Arial"/>
                <w:bCs/>
                <w:sz w:val="18"/>
                <w:szCs w:val="18"/>
              </w:rPr>
            </w:pPr>
            <w:r>
              <w:rPr>
                <w:rFonts w:ascii="Calibri" w:hAnsi="Calibri"/>
                <w:color w:val="000000"/>
                <w:sz w:val="22"/>
                <w:szCs w:val="22"/>
              </w:rPr>
              <w:t>4.52</w:t>
            </w:r>
          </w:p>
        </w:tc>
      </w:tr>
      <w:tr w:rsidR="00D65C34" w:rsidTr="005F1095">
        <w:trPr>
          <w:cantSplit/>
          <w:jc w:val="center"/>
        </w:trPr>
        <w:tc>
          <w:tcPr>
            <w:tcW w:w="1915" w:type="dxa"/>
            <w:vAlign w:val="center"/>
          </w:tcPr>
          <w:p w:rsidR="00D65C34" w:rsidRDefault="00D65C34" w:rsidP="00D17421">
            <w:pPr>
              <w:jc w:val="center"/>
              <w:rPr>
                <w:rFonts w:cs="Arial"/>
                <w:bCs/>
                <w:sz w:val="18"/>
                <w:szCs w:val="18"/>
              </w:rPr>
            </w:pPr>
            <w:r>
              <w:rPr>
                <w:rFonts w:cs="Arial"/>
                <w:bCs/>
                <w:sz w:val="18"/>
                <w:szCs w:val="18"/>
              </w:rPr>
              <w:t>9</w:t>
            </w:r>
          </w:p>
        </w:tc>
        <w:tc>
          <w:tcPr>
            <w:tcW w:w="1915" w:type="dxa"/>
            <w:vAlign w:val="bottom"/>
          </w:tcPr>
          <w:p w:rsidR="00D65C34" w:rsidRDefault="00D65C34" w:rsidP="00D17421">
            <w:pPr>
              <w:jc w:val="center"/>
              <w:rPr>
                <w:rFonts w:cs="Arial"/>
                <w:bCs/>
                <w:sz w:val="18"/>
                <w:szCs w:val="18"/>
              </w:rPr>
            </w:pPr>
            <w:r>
              <w:rPr>
                <w:rFonts w:ascii="Calibri" w:hAnsi="Calibri"/>
                <w:color w:val="000000"/>
                <w:sz w:val="22"/>
                <w:szCs w:val="22"/>
              </w:rPr>
              <w:t>5.95</w:t>
            </w:r>
          </w:p>
        </w:tc>
        <w:tc>
          <w:tcPr>
            <w:tcW w:w="1915" w:type="dxa"/>
            <w:vAlign w:val="bottom"/>
          </w:tcPr>
          <w:p w:rsidR="00D65C34" w:rsidRPr="00590ADD" w:rsidRDefault="00D65C34" w:rsidP="00D17421">
            <w:pPr>
              <w:jc w:val="center"/>
              <w:rPr>
                <w:rFonts w:cs="Arial"/>
                <w:bCs/>
                <w:sz w:val="18"/>
                <w:szCs w:val="18"/>
              </w:rPr>
            </w:pPr>
            <w:r>
              <w:rPr>
                <w:rFonts w:ascii="Calibri" w:hAnsi="Calibri"/>
                <w:color w:val="000000"/>
                <w:sz w:val="22"/>
                <w:szCs w:val="22"/>
              </w:rPr>
              <w:t>6.51</w:t>
            </w:r>
          </w:p>
        </w:tc>
        <w:tc>
          <w:tcPr>
            <w:tcW w:w="1915" w:type="dxa"/>
            <w:vAlign w:val="bottom"/>
          </w:tcPr>
          <w:p w:rsidR="00D65C34" w:rsidRPr="00590ADD" w:rsidRDefault="00D65C34" w:rsidP="00D17421">
            <w:pPr>
              <w:jc w:val="center"/>
              <w:rPr>
                <w:rFonts w:cs="Arial"/>
                <w:bCs/>
                <w:sz w:val="18"/>
                <w:szCs w:val="18"/>
              </w:rPr>
            </w:pPr>
            <w:r>
              <w:rPr>
                <w:rFonts w:ascii="Calibri" w:hAnsi="Calibri"/>
                <w:color w:val="000000"/>
                <w:sz w:val="22"/>
                <w:szCs w:val="22"/>
              </w:rPr>
              <w:t>5.73</w:t>
            </w:r>
          </w:p>
        </w:tc>
      </w:tr>
      <w:tr w:rsidR="00D65C34" w:rsidTr="005F1095">
        <w:trPr>
          <w:cantSplit/>
          <w:jc w:val="center"/>
        </w:trPr>
        <w:tc>
          <w:tcPr>
            <w:tcW w:w="1915" w:type="dxa"/>
            <w:vAlign w:val="center"/>
          </w:tcPr>
          <w:p w:rsidR="00D65C34" w:rsidRDefault="00D65C34" w:rsidP="00D17421">
            <w:pPr>
              <w:jc w:val="center"/>
              <w:rPr>
                <w:rFonts w:cs="Arial"/>
                <w:bCs/>
                <w:sz w:val="18"/>
                <w:szCs w:val="18"/>
              </w:rPr>
            </w:pPr>
            <w:r>
              <w:rPr>
                <w:rFonts w:cs="Arial"/>
                <w:bCs/>
                <w:sz w:val="18"/>
                <w:szCs w:val="18"/>
              </w:rPr>
              <w:t>10</w:t>
            </w:r>
          </w:p>
        </w:tc>
        <w:tc>
          <w:tcPr>
            <w:tcW w:w="1915" w:type="dxa"/>
            <w:vAlign w:val="bottom"/>
          </w:tcPr>
          <w:p w:rsidR="00D65C34" w:rsidRDefault="00D65C34" w:rsidP="00D17421">
            <w:pPr>
              <w:jc w:val="center"/>
              <w:rPr>
                <w:rFonts w:cs="Arial"/>
                <w:bCs/>
                <w:sz w:val="18"/>
                <w:szCs w:val="18"/>
              </w:rPr>
            </w:pPr>
            <w:r>
              <w:rPr>
                <w:rFonts w:ascii="Calibri" w:hAnsi="Calibri"/>
                <w:color w:val="000000"/>
                <w:sz w:val="22"/>
                <w:szCs w:val="22"/>
              </w:rPr>
              <w:t>6.16</w:t>
            </w:r>
          </w:p>
        </w:tc>
        <w:tc>
          <w:tcPr>
            <w:tcW w:w="1915" w:type="dxa"/>
            <w:vAlign w:val="bottom"/>
          </w:tcPr>
          <w:p w:rsidR="00D65C34" w:rsidRPr="00590ADD" w:rsidRDefault="00D65C34" w:rsidP="00D17421">
            <w:pPr>
              <w:jc w:val="center"/>
              <w:rPr>
                <w:rFonts w:cs="Arial"/>
                <w:bCs/>
                <w:sz w:val="18"/>
                <w:szCs w:val="18"/>
              </w:rPr>
            </w:pPr>
            <w:r>
              <w:rPr>
                <w:rFonts w:ascii="Calibri" w:hAnsi="Calibri"/>
                <w:color w:val="000000"/>
                <w:sz w:val="22"/>
                <w:szCs w:val="22"/>
              </w:rPr>
              <w:t>6.85</w:t>
            </w:r>
          </w:p>
        </w:tc>
        <w:tc>
          <w:tcPr>
            <w:tcW w:w="1915" w:type="dxa"/>
            <w:vAlign w:val="bottom"/>
          </w:tcPr>
          <w:p w:rsidR="00D65C34" w:rsidRPr="00590ADD" w:rsidRDefault="00D65C34" w:rsidP="00D17421">
            <w:pPr>
              <w:jc w:val="center"/>
              <w:rPr>
                <w:rFonts w:cs="Arial"/>
                <w:bCs/>
                <w:sz w:val="18"/>
                <w:szCs w:val="18"/>
              </w:rPr>
            </w:pPr>
            <w:r>
              <w:rPr>
                <w:rFonts w:ascii="Calibri" w:hAnsi="Calibri"/>
                <w:color w:val="000000"/>
                <w:sz w:val="22"/>
                <w:szCs w:val="22"/>
              </w:rPr>
              <w:t>5.50</w:t>
            </w:r>
          </w:p>
        </w:tc>
      </w:tr>
      <w:tr w:rsidR="00D65C34" w:rsidTr="005F1095">
        <w:trPr>
          <w:cantSplit/>
          <w:jc w:val="center"/>
        </w:trPr>
        <w:tc>
          <w:tcPr>
            <w:tcW w:w="1915" w:type="dxa"/>
            <w:vAlign w:val="center"/>
          </w:tcPr>
          <w:p w:rsidR="00D65C34" w:rsidRDefault="00D65C34" w:rsidP="00D17421">
            <w:pPr>
              <w:jc w:val="center"/>
              <w:rPr>
                <w:rFonts w:cs="Arial"/>
                <w:bCs/>
                <w:sz w:val="18"/>
                <w:szCs w:val="18"/>
              </w:rPr>
            </w:pPr>
            <w:r>
              <w:rPr>
                <w:rFonts w:cs="Arial"/>
                <w:bCs/>
                <w:sz w:val="18"/>
                <w:szCs w:val="18"/>
              </w:rPr>
              <w:t>11</w:t>
            </w:r>
          </w:p>
        </w:tc>
        <w:tc>
          <w:tcPr>
            <w:tcW w:w="1915" w:type="dxa"/>
            <w:vAlign w:val="bottom"/>
          </w:tcPr>
          <w:p w:rsidR="00D65C34" w:rsidRDefault="00D65C34" w:rsidP="00D17421">
            <w:pPr>
              <w:jc w:val="center"/>
              <w:rPr>
                <w:rFonts w:cs="Arial"/>
                <w:bCs/>
                <w:sz w:val="18"/>
                <w:szCs w:val="18"/>
              </w:rPr>
            </w:pPr>
            <w:r>
              <w:rPr>
                <w:rFonts w:ascii="Calibri" w:hAnsi="Calibri"/>
                <w:color w:val="000000"/>
                <w:sz w:val="22"/>
                <w:szCs w:val="22"/>
              </w:rPr>
              <w:t>8.45</w:t>
            </w:r>
          </w:p>
        </w:tc>
        <w:tc>
          <w:tcPr>
            <w:tcW w:w="1915" w:type="dxa"/>
            <w:vAlign w:val="bottom"/>
          </w:tcPr>
          <w:p w:rsidR="00D65C34" w:rsidRPr="00590ADD" w:rsidRDefault="00D65C34" w:rsidP="00D17421">
            <w:pPr>
              <w:jc w:val="center"/>
              <w:rPr>
                <w:rFonts w:cs="Arial"/>
                <w:bCs/>
                <w:sz w:val="18"/>
                <w:szCs w:val="18"/>
              </w:rPr>
            </w:pPr>
            <w:r>
              <w:rPr>
                <w:rFonts w:ascii="Calibri" w:hAnsi="Calibri"/>
                <w:color w:val="000000"/>
                <w:sz w:val="22"/>
                <w:szCs w:val="22"/>
              </w:rPr>
              <w:t>8.57</w:t>
            </w:r>
          </w:p>
        </w:tc>
        <w:tc>
          <w:tcPr>
            <w:tcW w:w="1915" w:type="dxa"/>
            <w:vAlign w:val="bottom"/>
          </w:tcPr>
          <w:p w:rsidR="00D65C34" w:rsidRPr="00590ADD" w:rsidRDefault="00D65C34" w:rsidP="00D17421">
            <w:pPr>
              <w:jc w:val="center"/>
              <w:rPr>
                <w:rFonts w:cs="Arial"/>
                <w:bCs/>
                <w:sz w:val="18"/>
                <w:szCs w:val="18"/>
              </w:rPr>
            </w:pPr>
            <w:r>
              <w:rPr>
                <w:rFonts w:ascii="Calibri" w:hAnsi="Calibri"/>
                <w:color w:val="000000"/>
                <w:sz w:val="22"/>
                <w:szCs w:val="22"/>
              </w:rPr>
              <w:t>7.82</w:t>
            </w:r>
          </w:p>
        </w:tc>
      </w:tr>
      <w:tr w:rsidR="00D65C34" w:rsidTr="005F1095">
        <w:trPr>
          <w:cantSplit/>
          <w:jc w:val="center"/>
        </w:trPr>
        <w:tc>
          <w:tcPr>
            <w:tcW w:w="1915" w:type="dxa"/>
            <w:vAlign w:val="center"/>
          </w:tcPr>
          <w:p w:rsidR="00D65C34" w:rsidRDefault="00D65C34" w:rsidP="00D17421">
            <w:pPr>
              <w:jc w:val="center"/>
              <w:rPr>
                <w:rFonts w:cs="Arial"/>
                <w:bCs/>
                <w:sz w:val="18"/>
                <w:szCs w:val="18"/>
              </w:rPr>
            </w:pPr>
            <w:r>
              <w:rPr>
                <w:rFonts w:cs="Arial"/>
                <w:bCs/>
                <w:sz w:val="18"/>
                <w:szCs w:val="18"/>
              </w:rPr>
              <w:t>12</w:t>
            </w:r>
          </w:p>
        </w:tc>
        <w:tc>
          <w:tcPr>
            <w:tcW w:w="1915" w:type="dxa"/>
            <w:vAlign w:val="bottom"/>
          </w:tcPr>
          <w:p w:rsidR="00D65C34" w:rsidRDefault="00D65C34" w:rsidP="00D17421">
            <w:pPr>
              <w:jc w:val="center"/>
              <w:rPr>
                <w:rFonts w:cs="Arial"/>
                <w:bCs/>
                <w:sz w:val="18"/>
                <w:szCs w:val="18"/>
              </w:rPr>
            </w:pPr>
            <w:r>
              <w:rPr>
                <w:rFonts w:ascii="Calibri" w:hAnsi="Calibri"/>
                <w:color w:val="000000"/>
                <w:sz w:val="22"/>
                <w:szCs w:val="22"/>
              </w:rPr>
              <w:t>6.66</w:t>
            </w:r>
          </w:p>
        </w:tc>
        <w:tc>
          <w:tcPr>
            <w:tcW w:w="1915" w:type="dxa"/>
            <w:vAlign w:val="bottom"/>
          </w:tcPr>
          <w:p w:rsidR="00D65C34" w:rsidRPr="00590ADD" w:rsidRDefault="00D65C34" w:rsidP="00D17421">
            <w:pPr>
              <w:jc w:val="center"/>
              <w:rPr>
                <w:rFonts w:cs="Arial"/>
                <w:bCs/>
                <w:sz w:val="18"/>
                <w:szCs w:val="18"/>
              </w:rPr>
            </w:pPr>
            <w:r>
              <w:rPr>
                <w:rFonts w:ascii="Calibri" w:hAnsi="Calibri"/>
                <w:color w:val="000000"/>
                <w:sz w:val="22"/>
                <w:szCs w:val="22"/>
              </w:rPr>
              <w:t>6.98</w:t>
            </w:r>
          </w:p>
        </w:tc>
        <w:tc>
          <w:tcPr>
            <w:tcW w:w="1915" w:type="dxa"/>
            <w:vAlign w:val="bottom"/>
          </w:tcPr>
          <w:p w:rsidR="00D65C34" w:rsidRPr="00590ADD" w:rsidRDefault="00D65C34" w:rsidP="00D17421">
            <w:pPr>
              <w:jc w:val="center"/>
              <w:rPr>
                <w:rFonts w:cs="Arial"/>
                <w:bCs/>
                <w:sz w:val="18"/>
                <w:szCs w:val="18"/>
              </w:rPr>
            </w:pPr>
            <w:r>
              <w:rPr>
                <w:rFonts w:ascii="Calibri" w:hAnsi="Calibri"/>
                <w:color w:val="000000"/>
                <w:sz w:val="22"/>
                <w:szCs w:val="22"/>
              </w:rPr>
              <w:t>6.44</w:t>
            </w:r>
          </w:p>
        </w:tc>
      </w:tr>
      <w:tr w:rsidR="00D65C34" w:rsidTr="005F1095">
        <w:trPr>
          <w:cantSplit/>
          <w:jc w:val="center"/>
        </w:trPr>
        <w:tc>
          <w:tcPr>
            <w:tcW w:w="1915" w:type="dxa"/>
            <w:vAlign w:val="center"/>
          </w:tcPr>
          <w:p w:rsidR="00D65C34" w:rsidRDefault="00D65C34" w:rsidP="00D17421">
            <w:pPr>
              <w:jc w:val="center"/>
              <w:rPr>
                <w:rFonts w:cs="Arial"/>
                <w:bCs/>
                <w:sz w:val="18"/>
                <w:szCs w:val="18"/>
              </w:rPr>
            </w:pPr>
            <w:r>
              <w:rPr>
                <w:rFonts w:cs="Arial"/>
                <w:bCs/>
                <w:sz w:val="18"/>
                <w:szCs w:val="18"/>
              </w:rPr>
              <w:t>13</w:t>
            </w:r>
          </w:p>
        </w:tc>
        <w:tc>
          <w:tcPr>
            <w:tcW w:w="1915" w:type="dxa"/>
            <w:vAlign w:val="bottom"/>
          </w:tcPr>
          <w:p w:rsidR="00D65C34" w:rsidRDefault="00D65C34" w:rsidP="00D17421">
            <w:pPr>
              <w:jc w:val="center"/>
              <w:rPr>
                <w:rFonts w:cs="Arial"/>
                <w:bCs/>
                <w:sz w:val="18"/>
                <w:szCs w:val="18"/>
              </w:rPr>
            </w:pPr>
            <w:r>
              <w:rPr>
                <w:rFonts w:ascii="Calibri" w:hAnsi="Calibri"/>
                <w:color w:val="000000"/>
                <w:sz w:val="22"/>
                <w:szCs w:val="22"/>
              </w:rPr>
              <w:t>5.39</w:t>
            </w:r>
          </w:p>
        </w:tc>
        <w:tc>
          <w:tcPr>
            <w:tcW w:w="1915" w:type="dxa"/>
            <w:vAlign w:val="bottom"/>
          </w:tcPr>
          <w:p w:rsidR="00D65C34" w:rsidRPr="00590ADD" w:rsidRDefault="00D65C34" w:rsidP="00D17421">
            <w:pPr>
              <w:jc w:val="center"/>
              <w:rPr>
                <w:rFonts w:cs="Arial"/>
                <w:bCs/>
                <w:sz w:val="18"/>
                <w:szCs w:val="18"/>
              </w:rPr>
            </w:pPr>
            <w:r>
              <w:rPr>
                <w:rFonts w:ascii="Calibri" w:hAnsi="Calibri"/>
                <w:color w:val="000000"/>
                <w:sz w:val="22"/>
                <w:szCs w:val="22"/>
              </w:rPr>
              <w:t>5.79</w:t>
            </w:r>
          </w:p>
        </w:tc>
        <w:tc>
          <w:tcPr>
            <w:tcW w:w="1915" w:type="dxa"/>
            <w:vAlign w:val="bottom"/>
          </w:tcPr>
          <w:p w:rsidR="00D65C34" w:rsidRPr="00590ADD" w:rsidRDefault="00D65C34" w:rsidP="00D17421">
            <w:pPr>
              <w:jc w:val="center"/>
              <w:rPr>
                <w:rFonts w:cs="Arial"/>
                <w:bCs/>
                <w:sz w:val="18"/>
                <w:szCs w:val="18"/>
              </w:rPr>
            </w:pPr>
            <w:r>
              <w:rPr>
                <w:rFonts w:ascii="Calibri" w:hAnsi="Calibri"/>
                <w:color w:val="000000"/>
                <w:sz w:val="22"/>
                <w:szCs w:val="22"/>
              </w:rPr>
              <w:t>5.96</w:t>
            </w:r>
          </w:p>
        </w:tc>
      </w:tr>
      <w:tr w:rsidR="00D65C34" w:rsidTr="005F1095">
        <w:trPr>
          <w:cantSplit/>
          <w:jc w:val="center"/>
        </w:trPr>
        <w:tc>
          <w:tcPr>
            <w:tcW w:w="1915" w:type="dxa"/>
            <w:vAlign w:val="center"/>
          </w:tcPr>
          <w:p w:rsidR="00D65C34" w:rsidRDefault="00D65C34" w:rsidP="00D17421">
            <w:pPr>
              <w:jc w:val="center"/>
              <w:rPr>
                <w:rFonts w:cs="Arial"/>
                <w:bCs/>
                <w:sz w:val="18"/>
                <w:szCs w:val="18"/>
              </w:rPr>
            </w:pPr>
            <w:r>
              <w:rPr>
                <w:rFonts w:cs="Arial"/>
                <w:bCs/>
                <w:sz w:val="18"/>
                <w:szCs w:val="18"/>
              </w:rPr>
              <w:t>14</w:t>
            </w:r>
          </w:p>
        </w:tc>
        <w:tc>
          <w:tcPr>
            <w:tcW w:w="1915" w:type="dxa"/>
            <w:vAlign w:val="bottom"/>
          </w:tcPr>
          <w:p w:rsidR="00D65C34" w:rsidRDefault="00D65C34" w:rsidP="00D17421">
            <w:pPr>
              <w:jc w:val="center"/>
              <w:rPr>
                <w:rFonts w:cs="Arial"/>
                <w:bCs/>
                <w:sz w:val="18"/>
                <w:szCs w:val="18"/>
              </w:rPr>
            </w:pPr>
            <w:r>
              <w:rPr>
                <w:rFonts w:ascii="Calibri" w:hAnsi="Calibri"/>
                <w:color w:val="000000"/>
                <w:sz w:val="22"/>
                <w:szCs w:val="22"/>
              </w:rPr>
              <w:t>8.74</w:t>
            </w:r>
          </w:p>
        </w:tc>
        <w:tc>
          <w:tcPr>
            <w:tcW w:w="1915" w:type="dxa"/>
            <w:vAlign w:val="bottom"/>
          </w:tcPr>
          <w:p w:rsidR="00D65C34" w:rsidRPr="00590ADD" w:rsidRDefault="00D65C34" w:rsidP="00D17421">
            <w:pPr>
              <w:jc w:val="center"/>
              <w:rPr>
                <w:rFonts w:cs="Arial"/>
                <w:bCs/>
                <w:sz w:val="18"/>
                <w:szCs w:val="18"/>
              </w:rPr>
            </w:pPr>
            <w:r>
              <w:rPr>
                <w:rFonts w:ascii="Calibri" w:hAnsi="Calibri"/>
                <w:color w:val="000000"/>
                <w:sz w:val="22"/>
                <w:szCs w:val="22"/>
              </w:rPr>
              <w:t>9.92</w:t>
            </w:r>
          </w:p>
        </w:tc>
        <w:tc>
          <w:tcPr>
            <w:tcW w:w="1915" w:type="dxa"/>
            <w:vAlign w:val="bottom"/>
          </w:tcPr>
          <w:p w:rsidR="00D65C34" w:rsidRPr="00590ADD" w:rsidRDefault="00D65C34" w:rsidP="00D17421">
            <w:pPr>
              <w:jc w:val="center"/>
              <w:rPr>
                <w:rFonts w:cs="Arial"/>
                <w:bCs/>
                <w:sz w:val="18"/>
                <w:szCs w:val="18"/>
              </w:rPr>
            </w:pPr>
            <w:r>
              <w:rPr>
                <w:rFonts w:ascii="Calibri" w:hAnsi="Calibri"/>
                <w:color w:val="000000"/>
                <w:sz w:val="22"/>
                <w:szCs w:val="22"/>
              </w:rPr>
              <w:t>9.60</w:t>
            </w:r>
          </w:p>
        </w:tc>
      </w:tr>
      <w:tr w:rsidR="00D65C34" w:rsidTr="005F1095">
        <w:trPr>
          <w:cantSplit/>
          <w:jc w:val="center"/>
        </w:trPr>
        <w:tc>
          <w:tcPr>
            <w:tcW w:w="1915" w:type="dxa"/>
            <w:vAlign w:val="center"/>
          </w:tcPr>
          <w:p w:rsidR="00D65C34" w:rsidRDefault="00D65C34" w:rsidP="00D17421">
            <w:pPr>
              <w:jc w:val="center"/>
              <w:rPr>
                <w:rFonts w:cs="Arial"/>
                <w:bCs/>
                <w:sz w:val="18"/>
                <w:szCs w:val="18"/>
              </w:rPr>
            </w:pPr>
            <w:r>
              <w:rPr>
                <w:rFonts w:cs="Arial"/>
                <w:bCs/>
                <w:sz w:val="18"/>
                <w:szCs w:val="18"/>
              </w:rPr>
              <w:t>15</w:t>
            </w:r>
          </w:p>
        </w:tc>
        <w:tc>
          <w:tcPr>
            <w:tcW w:w="1915" w:type="dxa"/>
            <w:vAlign w:val="bottom"/>
          </w:tcPr>
          <w:p w:rsidR="00D65C34" w:rsidRDefault="00D65C34" w:rsidP="00D17421">
            <w:pPr>
              <w:jc w:val="center"/>
              <w:rPr>
                <w:rFonts w:cs="Arial"/>
                <w:bCs/>
                <w:sz w:val="18"/>
                <w:szCs w:val="18"/>
              </w:rPr>
            </w:pPr>
            <w:r>
              <w:rPr>
                <w:rFonts w:ascii="Calibri" w:hAnsi="Calibri"/>
                <w:color w:val="000000"/>
                <w:sz w:val="22"/>
                <w:szCs w:val="22"/>
              </w:rPr>
              <w:t>6.10</w:t>
            </w:r>
          </w:p>
        </w:tc>
        <w:tc>
          <w:tcPr>
            <w:tcW w:w="1915" w:type="dxa"/>
            <w:vAlign w:val="bottom"/>
          </w:tcPr>
          <w:p w:rsidR="00D65C34" w:rsidRPr="00590ADD" w:rsidRDefault="00D65C34" w:rsidP="00D17421">
            <w:pPr>
              <w:jc w:val="center"/>
              <w:rPr>
                <w:rFonts w:cs="Arial"/>
                <w:bCs/>
                <w:sz w:val="18"/>
                <w:szCs w:val="18"/>
              </w:rPr>
            </w:pPr>
            <w:r>
              <w:rPr>
                <w:rFonts w:ascii="Calibri" w:hAnsi="Calibri"/>
                <w:color w:val="000000"/>
                <w:sz w:val="22"/>
                <w:szCs w:val="22"/>
              </w:rPr>
              <w:t>6.85</w:t>
            </w:r>
          </w:p>
        </w:tc>
        <w:tc>
          <w:tcPr>
            <w:tcW w:w="1915" w:type="dxa"/>
            <w:vAlign w:val="bottom"/>
          </w:tcPr>
          <w:p w:rsidR="00D65C34" w:rsidRPr="00590ADD" w:rsidRDefault="00D65C34" w:rsidP="00D17421">
            <w:pPr>
              <w:jc w:val="center"/>
              <w:rPr>
                <w:rFonts w:cs="Arial"/>
                <w:bCs/>
                <w:sz w:val="18"/>
                <w:szCs w:val="18"/>
              </w:rPr>
            </w:pPr>
            <w:r>
              <w:rPr>
                <w:rFonts w:ascii="Calibri" w:hAnsi="Calibri"/>
                <w:color w:val="000000"/>
                <w:sz w:val="22"/>
                <w:szCs w:val="22"/>
              </w:rPr>
              <w:t>6.92</w:t>
            </w:r>
          </w:p>
        </w:tc>
      </w:tr>
      <w:tr w:rsidR="00D65C34" w:rsidTr="005F1095">
        <w:trPr>
          <w:cantSplit/>
          <w:jc w:val="center"/>
        </w:trPr>
        <w:tc>
          <w:tcPr>
            <w:tcW w:w="1915" w:type="dxa"/>
            <w:vAlign w:val="center"/>
          </w:tcPr>
          <w:p w:rsidR="00D65C34" w:rsidRDefault="00D65C34" w:rsidP="00D17421">
            <w:pPr>
              <w:jc w:val="center"/>
              <w:rPr>
                <w:rFonts w:cs="Arial"/>
                <w:bCs/>
                <w:sz w:val="18"/>
                <w:szCs w:val="18"/>
              </w:rPr>
            </w:pPr>
            <w:r>
              <w:rPr>
                <w:rFonts w:cs="Arial"/>
                <w:bCs/>
                <w:sz w:val="18"/>
                <w:szCs w:val="18"/>
              </w:rPr>
              <w:t>16</w:t>
            </w:r>
          </w:p>
        </w:tc>
        <w:tc>
          <w:tcPr>
            <w:tcW w:w="1915" w:type="dxa"/>
            <w:vAlign w:val="bottom"/>
          </w:tcPr>
          <w:p w:rsidR="00D65C34" w:rsidRDefault="00D65C34" w:rsidP="00D17421">
            <w:pPr>
              <w:jc w:val="center"/>
              <w:rPr>
                <w:rFonts w:cs="Arial"/>
                <w:bCs/>
                <w:sz w:val="18"/>
                <w:szCs w:val="18"/>
              </w:rPr>
            </w:pPr>
            <w:r>
              <w:rPr>
                <w:rFonts w:ascii="Calibri" w:hAnsi="Calibri"/>
                <w:color w:val="000000"/>
                <w:sz w:val="22"/>
                <w:szCs w:val="22"/>
              </w:rPr>
              <w:t>6.70</w:t>
            </w:r>
          </w:p>
        </w:tc>
        <w:tc>
          <w:tcPr>
            <w:tcW w:w="1915" w:type="dxa"/>
            <w:vAlign w:val="bottom"/>
          </w:tcPr>
          <w:p w:rsidR="00D65C34" w:rsidRPr="00590ADD" w:rsidRDefault="00D65C34" w:rsidP="00D17421">
            <w:pPr>
              <w:jc w:val="center"/>
              <w:rPr>
                <w:rFonts w:cs="Arial"/>
                <w:bCs/>
                <w:sz w:val="18"/>
                <w:szCs w:val="18"/>
              </w:rPr>
            </w:pPr>
            <w:r>
              <w:rPr>
                <w:rFonts w:ascii="Calibri" w:hAnsi="Calibri"/>
                <w:color w:val="000000"/>
                <w:sz w:val="22"/>
                <w:szCs w:val="22"/>
              </w:rPr>
              <w:t>6.58</w:t>
            </w:r>
          </w:p>
        </w:tc>
        <w:tc>
          <w:tcPr>
            <w:tcW w:w="1915" w:type="dxa"/>
            <w:vAlign w:val="bottom"/>
          </w:tcPr>
          <w:p w:rsidR="00D65C34" w:rsidRPr="00590ADD" w:rsidRDefault="00D65C34" w:rsidP="00D17421">
            <w:pPr>
              <w:jc w:val="center"/>
              <w:rPr>
                <w:rFonts w:cs="Arial"/>
                <w:bCs/>
                <w:sz w:val="18"/>
                <w:szCs w:val="18"/>
              </w:rPr>
            </w:pPr>
            <w:r>
              <w:rPr>
                <w:rFonts w:ascii="Calibri" w:hAnsi="Calibri"/>
                <w:color w:val="000000"/>
                <w:sz w:val="22"/>
                <w:szCs w:val="22"/>
              </w:rPr>
              <w:t>5.64</w:t>
            </w:r>
          </w:p>
        </w:tc>
      </w:tr>
    </w:tbl>
    <w:p w:rsidR="00B65C48" w:rsidRDefault="00B65C48" w:rsidP="00B65C48">
      <w:pPr>
        <w:pStyle w:val="TBL"/>
      </w:pPr>
    </w:p>
    <w:p w:rsidR="00B65C48" w:rsidRDefault="00B65C48" w:rsidP="003E5C3C">
      <w:pPr>
        <w:pStyle w:val="PR1"/>
      </w:pPr>
      <w:r w:rsidRPr="00B65C48">
        <w:rPr>
          <w:b/>
        </w:rPr>
        <w:t>Annual Energy Savings</w:t>
      </w:r>
      <w:r>
        <w:t xml:space="preserve"> – The annual energy savings attributed to the installation of pipe insulation was calculated based on the operating time, steam boiler efficiency, and reduction in heat loss.  The complete heat loss calculations for straight pipe are included in Attachment</w:t>
      </w:r>
      <w:r w:rsidR="00B95811">
        <w:t>s</w:t>
      </w:r>
      <w:r>
        <w:t xml:space="preserve"> </w:t>
      </w:r>
      <w:r w:rsidR="00727849">
        <w:t>[C]</w:t>
      </w:r>
      <w:r w:rsidR="00B95811">
        <w:t xml:space="preserve"> and [D]</w:t>
      </w:r>
      <w:r>
        <w:t xml:space="preserve"> </w:t>
      </w:r>
      <w:r>
        <w:rPr>
          <w:rStyle w:val="EndnoteReference"/>
        </w:rPr>
        <w:endnoteReference w:id="8"/>
      </w:r>
      <w:r>
        <w:t>and for pipe fittings are included in Attachment</w:t>
      </w:r>
      <w:r w:rsidR="00B95811">
        <w:t>s</w:t>
      </w:r>
      <w:r>
        <w:t xml:space="preserve"> </w:t>
      </w:r>
      <w:r w:rsidR="00B95811">
        <w:t>[E</w:t>
      </w:r>
      <w:r w:rsidR="00727849">
        <w:t>]</w:t>
      </w:r>
      <w:r w:rsidR="00B95811">
        <w:t xml:space="preserve"> and [F]</w:t>
      </w:r>
      <w:r>
        <w:rPr>
          <w:rStyle w:val="EndnoteReference"/>
        </w:rPr>
        <w:endnoteReference w:id="9"/>
      </w:r>
      <w:r>
        <w:t xml:space="preserve">.  The calculations included the following heat transfer mechanisms:  </w:t>
      </w:r>
    </w:p>
    <w:p w:rsidR="00B65C48" w:rsidRDefault="00B65C48" w:rsidP="00B65C48">
      <w:pPr>
        <w:pStyle w:val="PR2"/>
      </w:pPr>
      <w:r>
        <w:t xml:space="preserve">Turbulent forced convection heat transfer inside the pipe or fitting </w:t>
      </w:r>
    </w:p>
    <w:p w:rsidR="00B65C48" w:rsidRDefault="00B65C48" w:rsidP="00B65C48">
      <w:pPr>
        <w:pStyle w:val="PR2"/>
      </w:pPr>
      <w:r>
        <w:t xml:space="preserve">Steady conduction through the pipe or fitting wall and through the insulation </w:t>
      </w:r>
    </w:p>
    <w:p w:rsidR="00B65C48" w:rsidRDefault="00B65C48" w:rsidP="00B65C48">
      <w:pPr>
        <w:pStyle w:val="PR2"/>
      </w:pPr>
      <w:r>
        <w:t>Forced convection around a horizontal cylindrical pipe or fitting if the pipe or fitting is bare and around the insulation if the pipe or fitting is insulated</w:t>
      </w:r>
    </w:p>
    <w:p w:rsidR="00B65C48" w:rsidRDefault="00B65C48" w:rsidP="00B65C48">
      <w:pPr>
        <w:pStyle w:val="PR2"/>
      </w:pPr>
      <w:r>
        <w:t xml:space="preserve">Radiation from the pipe or fitting surface if the pipe or fitting is bare and from the insulation surface if the pipe or fitting is insulated </w:t>
      </w:r>
    </w:p>
    <w:p w:rsidR="00B65C48" w:rsidRDefault="00B65C48" w:rsidP="00B65C48">
      <w:pPr>
        <w:pStyle w:val="PR1"/>
      </w:pPr>
      <w:r>
        <w:t xml:space="preserve">Due to the radiation, the heat transfer from the bare pipe, fitting, or insulation is a non-linear function of temperature.  In the heat transfer calculations in Attachments </w:t>
      </w:r>
      <w:r w:rsidR="00B95811">
        <w:t>[C]-[F</w:t>
      </w:r>
      <w:r w:rsidR="00727849">
        <w:t>]</w:t>
      </w:r>
      <w:r>
        <w:t xml:space="preserve">, an iterative </w:t>
      </w:r>
      <w:r>
        <w:lastRenderedPageBreak/>
        <w:t xml:space="preserve">scheme was used to converge on the temperature of the outer surface of the bare pipe or insulation.  With careful choice of initial conditions, satisfactory convergence was achieved in ten iterations for each.  </w:t>
      </w:r>
    </w:p>
    <w:p w:rsidR="00B65C48" w:rsidRDefault="00B65C48" w:rsidP="00B65C48">
      <w:pPr>
        <w:pStyle w:val="PR1"/>
      </w:pPr>
      <w:r>
        <w:t xml:space="preserve">Pipe fittings include elbows, tees, valves, unions, flanges, reducers, bushings, couplings, and more.  The pipe fittings were modeled as a piece of straight pipe with the length of a tee and with the outer dimensions of the elbow and tee.  </w:t>
      </w:r>
    </w:p>
    <w:p w:rsidR="00B65C48" w:rsidRDefault="00B65C48" w:rsidP="00B65C48">
      <w:pPr>
        <w:pStyle w:val="PR1"/>
      </w:pPr>
      <w:r>
        <w:t xml:space="preserve">The annual energy saved by pipe insulation can be calculated as follows:  </w:t>
      </w:r>
      <w:r w:rsidR="0036183E">
        <w:t xml:space="preserve"> </w:t>
      </w:r>
    </w:p>
    <w:p w:rsidR="00B65C48" w:rsidRDefault="00B65C48" w:rsidP="00B65C48">
      <w:pPr>
        <w:pStyle w:val="PR2"/>
      </w:pPr>
      <w:r>
        <w:t>∆Q = 0.00001 x T x (</w:t>
      </w:r>
      <w:proofErr w:type="spellStart"/>
      <w:r>
        <w:t>Qp</w:t>
      </w:r>
      <w:proofErr w:type="spellEnd"/>
      <w:r>
        <w:t xml:space="preserve"> - Qi) / </w:t>
      </w:r>
      <w:proofErr w:type="spellStart"/>
      <w:r>
        <w:t>Eb</w:t>
      </w:r>
      <w:proofErr w:type="spellEnd"/>
      <w:r>
        <w:tab/>
      </w:r>
      <w:r>
        <w:tab/>
      </w:r>
      <w:r>
        <w:tab/>
      </w:r>
      <w:r>
        <w:tab/>
      </w:r>
      <w:r>
        <w:tab/>
        <w:t>Eqn-1</w:t>
      </w:r>
    </w:p>
    <w:p w:rsidR="00B65C48" w:rsidRDefault="00B65C48" w:rsidP="00B65C48">
      <w:pPr>
        <w:pStyle w:val="PR3"/>
      </w:pPr>
      <w:r>
        <w:t>∆</w:t>
      </w:r>
      <w:r w:rsidR="003D389B">
        <w:t>Q</w:t>
      </w:r>
      <w:r>
        <w:t xml:space="preserve"> – Energy Saved (</w:t>
      </w:r>
      <w:proofErr w:type="spellStart"/>
      <w:r>
        <w:t>therms</w:t>
      </w:r>
      <w:proofErr w:type="spellEnd"/>
      <w:r>
        <w:t>/</w:t>
      </w:r>
      <w:proofErr w:type="spellStart"/>
      <w:r>
        <w:t>yr</w:t>
      </w:r>
      <w:proofErr w:type="spellEnd"/>
      <w:r>
        <w:t xml:space="preserve">/LF), as a result of installing the pipe insulation.  </w:t>
      </w:r>
    </w:p>
    <w:p w:rsidR="00B65C48" w:rsidRDefault="00B65C48" w:rsidP="00B65C48">
      <w:pPr>
        <w:pStyle w:val="PR3"/>
      </w:pPr>
      <w:r>
        <w:t>T – Scheduled Operating Time (</w:t>
      </w:r>
      <w:proofErr w:type="spellStart"/>
      <w:r>
        <w:t>hrs</w:t>
      </w:r>
      <w:proofErr w:type="spellEnd"/>
      <w:r>
        <w:t>/</w:t>
      </w:r>
      <w:proofErr w:type="spellStart"/>
      <w:r>
        <w:t>yr</w:t>
      </w:r>
      <w:proofErr w:type="spellEnd"/>
      <w:r>
        <w:t xml:space="preserve">).  The scheduled operating time represents the time that gas boiler is expected to be in operation.  Hours when the equipment is shut down are not included.  </w:t>
      </w:r>
    </w:p>
    <w:p w:rsidR="00B65C48" w:rsidRDefault="00B65C48" w:rsidP="00B65C48">
      <w:pPr>
        <w:pStyle w:val="PR3"/>
      </w:pPr>
      <w:proofErr w:type="spellStart"/>
      <w:r>
        <w:t>Qp</w:t>
      </w:r>
      <w:proofErr w:type="spellEnd"/>
      <w:r>
        <w:t xml:space="preserve"> – Heat Loss from Bare Pipe (Btu/</w:t>
      </w:r>
      <w:proofErr w:type="spellStart"/>
      <w:r>
        <w:t>hr</w:t>
      </w:r>
      <w:proofErr w:type="spellEnd"/>
      <w:r>
        <w:t>/LF)</w:t>
      </w:r>
    </w:p>
    <w:p w:rsidR="00B65C48" w:rsidRDefault="00B65C48" w:rsidP="00B65C48">
      <w:pPr>
        <w:pStyle w:val="PR3"/>
      </w:pPr>
      <w:r>
        <w:t>Qi – Heat Loss from Insulated Pipe (Btu/</w:t>
      </w:r>
      <w:proofErr w:type="spellStart"/>
      <w:r>
        <w:t>hr</w:t>
      </w:r>
      <w:proofErr w:type="spellEnd"/>
      <w:r>
        <w:t>/LF)</w:t>
      </w:r>
    </w:p>
    <w:p w:rsidR="00B65C48" w:rsidRDefault="00B65C48" w:rsidP="00B65C48">
      <w:pPr>
        <w:pStyle w:val="PR3"/>
      </w:pPr>
      <w:proofErr w:type="spellStart"/>
      <w:r>
        <w:t>Eb</w:t>
      </w:r>
      <w:proofErr w:type="spellEnd"/>
      <w:r>
        <w:t xml:space="preserve"> – Efficiency (%) of the boiler being used to generate the hot water or steam in the pipe.</w:t>
      </w:r>
    </w:p>
    <w:p w:rsidR="00B65C48" w:rsidRDefault="0043204D" w:rsidP="00B65C48">
      <w:pPr>
        <w:pStyle w:val="PR1"/>
      </w:pPr>
      <w:r>
        <w:t xml:space="preserve">The key parameters for the different </w:t>
      </w:r>
      <w:r w:rsidR="00D17421">
        <w:t>fluid</w:t>
      </w:r>
      <w:r>
        <w:t xml:space="preserve"> types</w:t>
      </w:r>
      <w:r w:rsidR="00D17421">
        <w:t xml:space="preserve"> and pipe sizes</w:t>
      </w:r>
      <w:r>
        <w:t xml:space="preserve"> are shown below. These parameters were entered into the savings calculations, and the ambient temperature and air speed were varied to produce savings for each climate zone and indoor and outdoor pipe l</w:t>
      </w:r>
      <w:r w:rsidR="000A4019">
        <w:t>ocations. This resulted in 612</w:t>
      </w:r>
      <w:r>
        <w:t xml:space="preserve"> </w:t>
      </w:r>
      <w:r w:rsidR="008B4090">
        <w:t>different savings values. Savings for each measure can be found in the attached savings spreadsheet</w:t>
      </w:r>
      <w:r w:rsidR="00C23BCC">
        <w:t>s</w:t>
      </w:r>
      <w:r w:rsidR="00D17421">
        <w:t xml:space="preserve"> [A]</w:t>
      </w:r>
      <w:r w:rsidR="008B4090">
        <w:t xml:space="preserve">. </w:t>
      </w:r>
    </w:p>
    <w:p w:rsidR="005F1095" w:rsidRDefault="005F1095" w:rsidP="00B65C48">
      <w:pPr>
        <w:pStyle w:val="Normal1"/>
      </w:pPr>
    </w:p>
    <w:p w:rsidR="00B65C48" w:rsidRDefault="00B65C48" w:rsidP="00DC3178">
      <w:pPr>
        <w:pStyle w:val="TBL"/>
        <w:numPr>
          <w:ilvl w:val="0"/>
          <w:numId w:val="40"/>
        </w:numPr>
      </w:pPr>
      <w:bookmarkStart w:id="58" w:name="_Toc301187415"/>
      <w:bookmarkStart w:id="59" w:name="_Toc387996067"/>
      <w:r w:rsidRPr="00CE3B15">
        <w:t>Key</w:t>
      </w:r>
      <w:r>
        <w:t xml:space="preserve"> Parameters for Pipe </w:t>
      </w:r>
      <w:r w:rsidR="00D17421">
        <w:t xml:space="preserve">and Fitting </w:t>
      </w:r>
      <w:r>
        <w:t>Insulation</w:t>
      </w:r>
      <w:bookmarkEnd w:id="58"/>
      <w:bookmarkEnd w:id="59"/>
    </w:p>
    <w:tbl>
      <w:tblPr>
        <w:tblW w:w="9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3" w:type="dxa"/>
          <w:left w:w="115" w:type="dxa"/>
          <w:bottom w:w="43" w:type="dxa"/>
          <w:right w:w="115" w:type="dxa"/>
        </w:tblCellMar>
        <w:tblLook w:val="01E0" w:firstRow="1" w:lastRow="1" w:firstColumn="1" w:lastColumn="1" w:noHBand="0" w:noVBand="0"/>
      </w:tblPr>
      <w:tblGrid>
        <w:gridCol w:w="3195"/>
        <w:gridCol w:w="1115"/>
        <w:gridCol w:w="1025"/>
        <w:gridCol w:w="1207"/>
        <w:gridCol w:w="953"/>
        <w:gridCol w:w="1162"/>
        <w:gridCol w:w="933"/>
      </w:tblGrid>
      <w:tr w:rsidR="00B65C48" w:rsidTr="000D59FE">
        <w:tc>
          <w:tcPr>
            <w:tcW w:w="3195" w:type="dxa"/>
            <w:shd w:val="clear" w:color="auto" w:fill="CCCCCC"/>
            <w:vAlign w:val="center"/>
          </w:tcPr>
          <w:p w:rsidR="00B65C48" w:rsidRDefault="00B65C48" w:rsidP="000D59FE">
            <w:pPr>
              <w:autoSpaceDE w:val="0"/>
              <w:autoSpaceDN w:val="0"/>
              <w:adjustRightInd w:val="0"/>
              <w:rPr>
                <w:rFonts w:cs="Arial"/>
                <w:b/>
                <w:bCs/>
                <w:sz w:val="18"/>
                <w:szCs w:val="18"/>
              </w:rPr>
            </w:pPr>
            <w:r>
              <w:rPr>
                <w:rFonts w:cs="Arial"/>
                <w:b/>
                <w:bCs/>
                <w:sz w:val="18"/>
                <w:szCs w:val="18"/>
              </w:rPr>
              <w:t>Parameter</w:t>
            </w:r>
          </w:p>
        </w:tc>
        <w:tc>
          <w:tcPr>
            <w:tcW w:w="2140" w:type="dxa"/>
            <w:gridSpan w:val="2"/>
            <w:shd w:val="clear" w:color="auto" w:fill="CCCCCC"/>
            <w:vAlign w:val="center"/>
          </w:tcPr>
          <w:p w:rsidR="00B65C48" w:rsidRDefault="00B65C48" w:rsidP="000D59FE">
            <w:pPr>
              <w:jc w:val="center"/>
              <w:rPr>
                <w:rFonts w:cs="Arial"/>
                <w:b/>
                <w:bCs/>
                <w:sz w:val="18"/>
                <w:szCs w:val="18"/>
              </w:rPr>
            </w:pPr>
            <w:r>
              <w:rPr>
                <w:rFonts w:cs="Arial"/>
                <w:b/>
                <w:bCs/>
                <w:sz w:val="18"/>
                <w:szCs w:val="18"/>
              </w:rPr>
              <w:t>Hot Water</w:t>
            </w:r>
          </w:p>
        </w:tc>
        <w:tc>
          <w:tcPr>
            <w:tcW w:w="2160" w:type="dxa"/>
            <w:gridSpan w:val="2"/>
            <w:shd w:val="clear" w:color="auto" w:fill="CCCCCC"/>
            <w:vAlign w:val="center"/>
          </w:tcPr>
          <w:p w:rsidR="00B65C48" w:rsidRDefault="00B65C48" w:rsidP="000D59FE">
            <w:pPr>
              <w:jc w:val="center"/>
              <w:rPr>
                <w:rFonts w:cs="Arial"/>
                <w:b/>
                <w:bCs/>
                <w:sz w:val="18"/>
                <w:szCs w:val="18"/>
              </w:rPr>
            </w:pPr>
            <w:r>
              <w:rPr>
                <w:rFonts w:cs="Arial"/>
                <w:b/>
                <w:bCs/>
                <w:sz w:val="18"/>
                <w:szCs w:val="18"/>
              </w:rPr>
              <w:t>Low-pressure Steam (0-15 psig)</w:t>
            </w:r>
          </w:p>
        </w:tc>
        <w:tc>
          <w:tcPr>
            <w:tcW w:w="2095" w:type="dxa"/>
            <w:gridSpan w:val="2"/>
            <w:shd w:val="clear" w:color="auto" w:fill="CCCCCC"/>
            <w:vAlign w:val="center"/>
          </w:tcPr>
          <w:p w:rsidR="00B65C48" w:rsidRDefault="00B65C48" w:rsidP="000D59FE">
            <w:pPr>
              <w:jc w:val="center"/>
              <w:rPr>
                <w:rFonts w:cs="Arial"/>
                <w:b/>
                <w:bCs/>
                <w:sz w:val="18"/>
                <w:szCs w:val="18"/>
              </w:rPr>
            </w:pPr>
            <w:r>
              <w:rPr>
                <w:rFonts w:cs="Arial"/>
                <w:b/>
                <w:bCs/>
                <w:sz w:val="18"/>
                <w:szCs w:val="18"/>
              </w:rPr>
              <w:t>Medium-pressure Steam (&gt;15 psig)</w:t>
            </w:r>
          </w:p>
        </w:tc>
      </w:tr>
      <w:tr w:rsidR="00B65C48" w:rsidTr="000D59FE">
        <w:tc>
          <w:tcPr>
            <w:tcW w:w="3195" w:type="dxa"/>
            <w:vAlign w:val="center"/>
          </w:tcPr>
          <w:p w:rsidR="00B65C48" w:rsidRDefault="00B65C48" w:rsidP="000D59FE">
            <w:pPr>
              <w:ind w:firstLineChars="100" w:firstLine="180"/>
              <w:rPr>
                <w:rFonts w:cs="Arial"/>
                <w:sz w:val="18"/>
                <w:szCs w:val="18"/>
              </w:rPr>
            </w:pPr>
            <w:r>
              <w:rPr>
                <w:rFonts w:cs="Arial"/>
                <w:sz w:val="18"/>
                <w:szCs w:val="18"/>
              </w:rPr>
              <w:t>Pipe Size (inch)</w:t>
            </w:r>
          </w:p>
        </w:tc>
        <w:tc>
          <w:tcPr>
            <w:tcW w:w="1115" w:type="dxa"/>
            <w:vAlign w:val="center"/>
          </w:tcPr>
          <w:p w:rsidR="00B65C48" w:rsidRDefault="00B65C48" w:rsidP="000D59FE">
            <w:pPr>
              <w:jc w:val="center"/>
              <w:rPr>
                <w:rFonts w:cs="Arial"/>
                <w:sz w:val="18"/>
                <w:szCs w:val="18"/>
              </w:rPr>
            </w:pPr>
            <w:r>
              <w:rPr>
                <w:rFonts w:cs="Arial"/>
                <w:sz w:val="18"/>
                <w:szCs w:val="18"/>
              </w:rPr>
              <w:t>≤1"</w:t>
            </w:r>
          </w:p>
        </w:tc>
        <w:tc>
          <w:tcPr>
            <w:tcW w:w="1025" w:type="dxa"/>
            <w:vAlign w:val="center"/>
          </w:tcPr>
          <w:p w:rsidR="00B65C48" w:rsidRDefault="00B65C48" w:rsidP="000D59FE">
            <w:pPr>
              <w:jc w:val="center"/>
              <w:rPr>
                <w:rFonts w:cs="Arial"/>
                <w:sz w:val="18"/>
                <w:szCs w:val="18"/>
              </w:rPr>
            </w:pPr>
            <w:r>
              <w:rPr>
                <w:rFonts w:cs="Arial"/>
                <w:sz w:val="18"/>
                <w:szCs w:val="18"/>
              </w:rPr>
              <w:t>&gt;1"</w:t>
            </w:r>
          </w:p>
        </w:tc>
        <w:tc>
          <w:tcPr>
            <w:tcW w:w="1207" w:type="dxa"/>
            <w:vAlign w:val="center"/>
          </w:tcPr>
          <w:p w:rsidR="00B65C48" w:rsidRDefault="00B65C48" w:rsidP="000D59FE">
            <w:pPr>
              <w:jc w:val="center"/>
              <w:rPr>
                <w:rFonts w:cs="Arial"/>
                <w:sz w:val="18"/>
                <w:szCs w:val="18"/>
              </w:rPr>
            </w:pPr>
            <w:r>
              <w:rPr>
                <w:rFonts w:cs="Arial"/>
                <w:sz w:val="18"/>
                <w:szCs w:val="18"/>
              </w:rPr>
              <w:t>≤1"</w:t>
            </w:r>
          </w:p>
        </w:tc>
        <w:tc>
          <w:tcPr>
            <w:tcW w:w="953" w:type="dxa"/>
            <w:vAlign w:val="center"/>
          </w:tcPr>
          <w:p w:rsidR="00B65C48" w:rsidRDefault="00B65C48" w:rsidP="000D59FE">
            <w:pPr>
              <w:jc w:val="center"/>
              <w:rPr>
                <w:rFonts w:cs="Arial"/>
                <w:sz w:val="18"/>
                <w:szCs w:val="18"/>
              </w:rPr>
            </w:pPr>
            <w:r>
              <w:rPr>
                <w:rFonts w:cs="Arial"/>
                <w:sz w:val="18"/>
                <w:szCs w:val="18"/>
              </w:rPr>
              <w:t>&gt;1"</w:t>
            </w:r>
          </w:p>
        </w:tc>
        <w:tc>
          <w:tcPr>
            <w:tcW w:w="1162" w:type="dxa"/>
            <w:vAlign w:val="center"/>
          </w:tcPr>
          <w:p w:rsidR="00B65C48" w:rsidRDefault="00B65C48" w:rsidP="000D59FE">
            <w:pPr>
              <w:jc w:val="center"/>
              <w:rPr>
                <w:rFonts w:cs="Arial"/>
                <w:sz w:val="18"/>
                <w:szCs w:val="18"/>
              </w:rPr>
            </w:pPr>
            <w:r>
              <w:rPr>
                <w:rFonts w:cs="Arial"/>
                <w:sz w:val="18"/>
                <w:szCs w:val="18"/>
              </w:rPr>
              <w:t>≤1"</w:t>
            </w:r>
          </w:p>
        </w:tc>
        <w:tc>
          <w:tcPr>
            <w:tcW w:w="933" w:type="dxa"/>
            <w:vAlign w:val="center"/>
          </w:tcPr>
          <w:p w:rsidR="00B65C48" w:rsidRDefault="00B65C48" w:rsidP="000D59FE">
            <w:pPr>
              <w:jc w:val="center"/>
              <w:rPr>
                <w:rFonts w:cs="Arial"/>
                <w:sz w:val="18"/>
                <w:szCs w:val="18"/>
              </w:rPr>
            </w:pPr>
            <w:r>
              <w:rPr>
                <w:rFonts w:cs="Arial"/>
                <w:sz w:val="18"/>
                <w:szCs w:val="18"/>
              </w:rPr>
              <w:t>&gt;1"</w:t>
            </w:r>
          </w:p>
        </w:tc>
      </w:tr>
      <w:tr w:rsidR="00B65C48" w:rsidTr="000D59FE">
        <w:tc>
          <w:tcPr>
            <w:tcW w:w="3195" w:type="dxa"/>
            <w:vAlign w:val="bottom"/>
          </w:tcPr>
          <w:p w:rsidR="00B65C48" w:rsidRDefault="00B65C48" w:rsidP="000D59FE">
            <w:pPr>
              <w:ind w:firstLineChars="100" w:firstLine="180"/>
              <w:rPr>
                <w:rFonts w:cs="Arial"/>
                <w:sz w:val="18"/>
                <w:szCs w:val="18"/>
              </w:rPr>
            </w:pPr>
            <w:r>
              <w:rPr>
                <w:rFonts w:cs="Arial"/>
                <w:sz w:val="18"/>
                <w:szCs w:val="18"/>
              </w:rPr>
              <w:t>Insulation Thickness (inch)</w:t>
            </w:r>
          </w:p>
        </w:tc>
        <w:tc>
          <w:tcPr>
            <w:tcW w:w="1115" w:type="dxa"/>
            <w:vAlign w:val="center"/>
          </w:tcPr>
          <w:p w:rsidR="00B65C48" w:rsidRDefault="00B65C48" w:rsidP="000D59FE">
            <w:pPr>
              <w:jc w:val="center"/>
              <w:rPr>
                <w:rFonts w:cs="Arial"/>
                <w:sz w:val="18"/>
                <w:szCs w:val="18"/>
              </w:rPr>
            </w:pPr>
            <w:r>
              <w:rPr>
                <w:rFonts w:cs="Arial"/>
                <w:sz w:val="18"/>
                <w:szCs w:val="18"/>
              </w:rPr>
              <w:t>1</w:t>
            </w:r>
          </w:p>
        </w:tc>
        <w:tc>
          <w:tcPr>
            <w:tcW w:w="1025" w:type="dxa"/>
            <w:vAlign w:val="center"/>
          </w:tcPr>
          <w:p w:rsidR="00B65C48" w:rsidRDefault="00B65C48" w:rsidP="000D59FE">
            <w:pPr>
              <w:jc w:val="center"/>
              <w:rPr>
                <w:rFonts w:cs="Arial"/>
                <w:sz w:val="18"/>
                <w:szCs w:val="18"/>
              </w:rPr>
            </w:pPr>
            <w:r>
              <w:rPr>
                <w:rFonts w:cs="Arial"/>
                <w:sz w:val="18"/>
                <w:szCs w:val="18"/>
              </w:rPr>
              <w:t>1</w:t>
            </w:r>
          </w:p>
        </w:tc>
        <w:tc>
          <w:tcPr>
            <w:tcW w:w="1207" w:type="dxa"/>
            <w:vAlign w:val="center"/>
          </w:tcPr>
          <w:p w:rsidR="00B65C48" w:rsidRDefault="00B65C48" w:rsidP="000D59FE">
            <w:pPr>
              <w:jc w:val="center"/>
              <w:rPr>
                <w:rFonts w:cs="Arial"/>
                <w:sz w:val="18"/>
                <w:szCs w:val="18"/>
              </w:rPr>
            </w:pPr>
            <w:r>
              <w:rPr>
                <w:rFonts w:cs="Arial"/>
                <w:sz w:val="18"/>
                <w:szCs w:val="18"/>
              </w:rPr>
              <w:t>1</w:t>
            </w:r>
          </w:p>
        </w:tc>
        <w:tc>
          <w:tcPr>
            <w:tcW w:w="953" w:type="dxa"/>
            <w:vAlign w:val="center"/>
          </w:tcPr>
          <w:p w:rsidR="00B65C48" w:rsidRDefault="00B65C48" w:rsidP="000D59FE">
            <w:pPr>
              <w:jc w:val="center"/>
              <w:rPr>
                <w:rFonts w:cs="Arial"/>
                <w:sz w:val="18"/>
                <w:szCs w:val="18"/>
              </w:rPr>
            </w:pPr>
            <w:r>
              <w:rPr>
                <w:rFonts w:cs="Arial"/>
                <w:sz w:val="18"/>
                <w:szCs w:val="18"/>
              </w:rPr>
              <w:t>1</w:t>
            </w:r>
          </w:p>
        </w:tc>
        <w:tc>
          <w:tcPr>
            <w:tcW w:w="1162" w:type="dxa"/>
            <w:vAlign w:val="center"/>
          </w:tcPr>
          <w:p w:rsidR="00B65C48" w:rsidRDefault="00B65C48" w:rsidP="000D59FE">
            <w:pPr>
              <w:jc w:val="center"/>
              <w:rPr>
                <w:rFonts w:cs="Arial"/>
                <w:sz w:val="18"/>
                <w:szCs w:val="18"/>
              </w:rPr>
            </w:pPr>
            <w:r>
              <w:rPr>
                <w:rFonts w:cs="Arial"/>
                <w:sz w:val="18"/>
                <w:szCs w:val="18"/>
              </w:rPr>
              <w:t>1</w:t>
            </w:r>
          </w:p>
        </w:tc>
        <w:tc>
          <w:tcPr>
            <w:tcW w:w="933" w:type="dxa"/>
            <w:vAlign w:val="center"/>
          </w:tcPr>
          <w:p w:rsidR="00B65C48" w:rsidRDefault="00B65C48" w:rsidP="000D59FE">
            <w:pPr>
              <w:jc w:val="center"/>
              <w:rPr>
                <w:rFonts w:cs="Arial"/>
                <w:sz w:val="18"/>
                <w:szCs w:val="18"/>
              </w:rPr>
            </w:pPr>
            <w:r>
              <w:rPr>
                <w:rFonts w:cs="Arial"/>
                <w:sz w:val="18"/>
                <w:szCs w:val="18"/>
              </w:rPr>
              <w:t>1</w:t>
            </w:r>
          </w:p>
        </w:tc>
      </w:tr>
      <w:tr w:rsidR="00B65C48" w:rsidTr="000D59FE">
        <w:tc>
          <w:tcPr>
            <w:tcW w:w="3195" w:type="dxa"/>
            <w:vAlign w:val="bottom"/>
          </w:tcPr>
          <w:p w:rsidR="00B65C48" w:rsidRDefault="00B65C48" w:rsidP="000D59FE">
            <w:pPr>
              <w:ind w:firstLineChars="100" w:firstLine="180"/>
              <w:rPr>
                <w:rFonts w:cs="Arial"/>
                <w:sz w:val="18"/>
                <w:szCs w:val="18"/>
              </w:rPr>
            </w:pPr>
            <w:r>
              <w:rPr>
                <w:rFonts w:cs="Arial"/>
                <w:sz w:val="18"/>
                <w:szCs w:val="18"/>
              </w:rPr>
              <w:t>Average Steam Pressure (psig)</w:t>
            </w:r>
          </w:p>
        </w:tc>
        <w:tc>
          <w:tcPr>
            <w:tcW w:w="1115" w:type="dxa"/>
            <w:vAlign w:val="center"/>
          </w:tcPr>
          <w:p w:rsidR="00B65C48" w:rsidRDefault="00B65C48" w:rsidP="000D59FE">
            <w:pPr>
              <w:jc w:val="center"/>
              <w:rPr>
                <w:rFonts w:cs="Arial"/>
                <w:sz w:val="18"/>
                <w:szCs w:val="18"/>
              </w:rPr>
            </w:pPr>
            <w:r>
              <w:rPr>
                <w:rFonts w:cs="Arial"/>
                <w:sz w:val="18"/>
                <w:szCs w:val="18"/>
              </w:rPr>
              <w:t>---</w:t>
            </w:r>
          </w:p>
        </w:tc>
        <w:tc>
          <w:tcPr>
            <w:tcW w:w="1025" w:type="dxa"/>
            <w:vAlign w:val="center"/>
          </w:tcPr>
          <w:p w:rsidR="00B65C48" w:rsidRDefault="00B65C48" w:rsidP="000D59FE">
            <w:pPr>
              <w:jc w:val="center"/>
              <w:rPr>
                <w:rFonts w:cs="Arial"/>
                <w:sz w:val="18"/>
                <w:szCs w:val="18"/>
              </w:rPr>
            </w:pPr>
            <w:r>
              <w:rPr>
                <w:rFonts w:cs="Arial"/>
                <w:sz w:val="18"/>
                <w:szCs w:val="18"/>
              </w:rPr>
              <w:t>---</w:t>
            </w:r>
          </w:p>
        </w:tc>
        <w:tc>
          <w:tcPr>
            <w:tcW w:w="1207" w:type="dxa"/>
            <w:vAlign w:val="center"/>
          </w:tcPr>
          <w:p w:rsidR="00B65C48" w:rsidRDefault="00B65C48" w:rsidP="000D59FE">
            <w:pPr>
              <w:jc w:val="center"/>
              <w:rPr>
                <w:rFonts w:cs="Arial"/>
                <w:sz w:val="18"/>
                <w:szCs w:val="18"/>
              </w:rPr>
            </w:pPr>
            <w:r>
              <w:rPr>
                <w:rFonts w:cs="Arial"/>
                <w:sz w:val="18"/>
                <w:szCs w:val="18"/>
              </w:rPr>
              <w:t>10.9</w:t>
            </w:r>
          </w:p>
        </w:tc>
        <w:tc>
          <w:tcPr>
            <w:tcW w:w="953" w:type="dxa"/>
            <w:vAlign w:val="center"/>
          </w:tcPr>
          <w:p w:rsidR="00B65C48" w:rsidRDefault="00B65C48" w:rsidP="000D59FE">
            <w:pPr>
              <w:jc w:val="center"/>
              <w:rPr>
                <w:rFonts w:cs="Arial"/>
                <w:sz w:val="18"/>
                <w:szCs w:val="18"/>
              </w:rPr>
            </w:pPr>
            <w:r>
              <w:rPr>
                <w:rFonts w:cs="Arial"/>
                <w:sz w:val="18"/>
                <w:szCs w:val="18"/>
              </w:rPr>
              <w:t>10.9</w:t>
            </w:r>
          </w:p>
        </w:tc>
        <w:tc>
          <w:tcPr>
            <w:tcW w:w="1162" w:type="dxa"/>
            <w:vAlign w:val="center"/>
          </w:tcPr>
          <w:p w:rsidR="00B65C48" w:rsidRDefault="00B65C48" w:rsidP="000D59FE">
            <w:pPr>
              <w:jc w:val="center"/>
              <w:rPr>
                <w:rFonts w:cs="Arial"/>
                <w:sz w:val="18"/>
                <w:szCs w:val="18"/>
              </w:rPr>
            </w:pPr>
            <w:r>
              <w:rPr>
                <w:rFonts w:cs="Arial"/>
                <w:sz w:val="18"/>
                <w:szCs w:val="18"/>
              </w:rPr>
              <w:t>85.9</w:t>
            </w:r>
          </w:p>
        </w:tc>
        <w:tc>
          <w:tcPr>
            <w:tcW w:w="933" w:type="dxa"/>
            <w:vAlign w:val="center"/>
          </w:tcPr>
          <w:p w:rsidR="00B65C48" w:rsidRDefault="00B65C48" w:rsidP="000D59FE">
            <w:pPr>
              <w:jc w:val="center"/>
              <w:rPr>
                <w:rFonts w:cs="Arial"/>
                <w:sz w:val="18"/>
                <w:szCs w:val="18"/>
              </w:rPr>
            </w:pPr>
            <w:r>
              <w:rPr>
                <w:rFonts w:cs="Arial"/>
                <w:sz w:val="18"/>
                <w:szCs w:val="18"/>
              </w:rPr>
              <w:t>85.9</w:t>
            </w:r>
          </w:p>
        </w:tc>
      </w:tr>
      <w:tr w:rsidR="00B65C48" w:rsidTr="000D59FE">
        <w:tc>
          <w:tcPr>
            <w:tcW w:w="3195" w:type="dxa"/>
            <w:vAlign w:val="bottom"/>
          </w:tcPr>
          <w:p w:rsidR="00B65C48" w:rsidRDefault="00B65C48" w:rsidP="000D59FE">
            <w:pPr>
              <w:ind w:firstLineChars="100" w:firstLine="180"/>
              <w:rPr>
                <w:rFonts w:cs="Arial"/>
                <w:sz w:val="18"/>
                <w:szCs w:val="18"/>
              </w:rPr>
            </w:pPr>
            <w:r>
              <w:rPr>
                <w:rFonts w:cs="Arial"/>
                <w:sz w:val="18"/>
                <w:szCs w:val="18"/>
              </w:rPr>
              <w:t>Temperature, Fluid in Pipe (</w:t>
            </w:r>
            <w:r>
              <w:rPr>
                <w:rFonts w:ascii="Symbol" w:hAnsi="Symbol" w:cs="Arial"/>
                <w:sz w:val="18"/>
                <w:szCs w:val="18"/>
              </w:rPr>
              <w:t></w:t>
            </w:r>
            <w:r>
              <w:rPr>
                <w:rFonts w:cs="Arial"/>
                <w:sz w:val="18"/>
                <w:szCs w:val="18"/>
              </w:rPr>
              <w:t>F)</w:t>
            </w:r>
          </w:p>
        </w:tc>
        <w:tc>
          <w:tcPr>
            <w:tcW w:w="1115" w:type="dxa"/>
            <w:vAlign w:val="center"/>
          </w:tcPr>
          <w:p w:rsidR="00B65C48" w:rsidRDefault="00B65C48" w:rsidP="000D59FE">
            <w:pPr>
              <w:jc w:val="center"/>
              <w:rPr>
                <w:rFonts w:cs="Arial"/>
                <w:sz w:val="18"/>
                <w:szCs w:val="18"/>
              </w:rPr>
            </w:pPr>
            <w:r>
              <w:rPr>
                <w:rFonts w:cs="Arial"/>
                <w:sz w:val="18"/>
                <w:szCs w:val="18"/>
              </w:rPr>
              <w:t>150</w:t>
            </w:r>
          </w:p>
        </w:tc>
        <w:tc>
          <w:tcPr>
            <w:tcW w:w="1025" w:type="dxa"/>
            <w:vAlign w:val="center"/>
          </w:tcPr>
          <w:p w:rsidR="00B65C48" w:rsidRDefault="00B65C48" w:rsidP="000D59FE">
            <w:pPr>
              <w:jc w:val="center"/>
              <w:rPr>
                <w:rFonts w:cs="Arial"/>
                <w:sz w:val="18"/>
                <w:szCs w:val="18"/>
              </w:rPr>
            </w:pPr>
            <w:r>
              <w:rPr>
                <w:rFonts w:cs="Arial"/>
                <w:sz w:val="18"/>
                <w:szCs w:val="18"/>
              </w:rPr>
              <w:t>150</w:t>
            </w:r>
          </w:p>
        </w:tc>
        <w:tc>
          <w:tcPr>
            <w:tcW w:w="1207" w:type="dxa"/>
            <w:vAlign w:val="center"/>
          </w:tcPr>
          <w:p w:rsidR="00B65C48" w:rsidRDefault="00B65C48" w:rsidP="000D59FE">
            <w:pPr>
              <w:jc w:val="center"/>
              <w:rPr>
                <w:rFonts w:cs="Arial"/>
                <w:sz w:val="18"/>
                <w:szCs w:val="18"/>
              </w:rPr>
            </w:pPr>
            <w:r>
              <w:rPr>
                <w:rFonts w:cs="Arial"/>
                <w:sz w:val="18"/>
                <w:szCs w:val="18"/>
              </w:rPr>
              <w:t>241</w:t>
            </w:r>
          </w:p>
        </w:tc>
        <w:tc>
          <w:tcPr>
            <w:tcW w:w="953" w:type="dxa"/>
            <w:vAlign w:val="center"/>
          </w:tcPr>
          <w:p w:rsidR="00B65C48" w:rsidRDefault="00B65C48" w:rsidP="000D59FE">
            <w:pPr>
              <w:jc w:val="center"/>
              <w:rPr>
                <w:rFonts w:cs="Arial"/>
                <w:sz w:val="18"/>
                <w:szCs w:val="18"/>
              </w:rPr>
            </w:pPr>
            <w:r>
              <w:rPr>
                <w:rFonts w:cs="Arial"/>
                <w:sz w:val="18"/>
                <w:szCs w:val="18"/>
              </w:rPr>
              <w:t>241</w:t>
            </w:r>
          </w:p>
        </w:tc>
        <w:tc>
          <w:tcPr>
            <w:tcW w:w="1162" w:type="dxa"/>
            <w:vAlign w:val="center"/>
          </w:tcPr>
          <w:p w:rsidR="00B65C48" w:rsidRDefault="00B65C48" w:rsidP="000D59FE">
            <w:pPr>
              <w:jc w:val="center"/>
              <w:rPr>
                <w:rFonts w:cs="Arial"/>
                <w:sz w:val="18"/>
                <w:szCs w:val="18"/>
              </w:rPr>
            </w:pPr>
            <w:r>
              <w:rPr>
                <w:rFonts w:cs="Arial"/>
                <w:sz w:val="18"/>
                <w:szCs w:val="18"/>
              </w:rPr>
              <w:t>328</w:t>
            </w:r>
          </w:p>
        </w:tc>
        <w:tc>
          <w:tcPr>
            <w:tcW w:w="933" w:type="dxa"/>
            <w:vAlign w:val="center"/>
          </w:tcPr>
          <w:p w:rsidR="00B65C48" w:rsidRDefault="00B65C48" w:rsidP="000D59FE">
            <w:pPr>
              <w:jc w:val="center"/>
              <w:rPr>
                <w:rFonts w:cs="Arial"/>
                <w:sz w:val="18"/>
                <w:szCs w:val="18"/>
              </w:rPr>
            </w:pPr>
            <w:r>
              <w:rPr>
                <w:rFonts w:cs="Arial"/>
                <w:sz w:val="18"/>
                <w:szCs w:val="18"/>
              </w:rPr>
              <w:t>328</w:t>
            </w:r>
          </w:p>
        </w:tc>
      </w:tr>
      <w:tr w:rsidR="00B65C48" w:rsidTr="000D59FE">
        <w:tc>
          <w:tcPr>
            <w:tcW w:w="3195" w:type="dxa"/>
            <w:shd w:val="clear" w:color="auto" w:fill="FFFFCC"/>
            <w:vAlign w:val="bottom"/>
          </w:tcPr>
          <w:p w:rsidR="00B65C48" w:rsidRDefault="00925B9F" w:rsidP="000D59FE">
            <w:pPr>
              <w:rPr>
                <w:rFonts w:cs="Arial"/>
                <w:sz w:val="18"/>
                <w:szCs w:val="18"/>
              </w:rPr>
            </w:pPr>
            <w:r>
              <w:rPr>
                <w:rFonts w:cs="Arial"/>
                <w:sz w:val="18"/>
                <w:szCs w:val="18"/>
              </w:rPr>
              <w:t xml:space="preserve"> </w:t>
            </w:r>
            <w:r w:rsidR="00B65C48">
              <w:rPr>
                <w:rFonts w:cs="Arial"/>
                <w:sz w:val="18"/>
                <w:szCs w:val="18"/>
              </w:rPr>
              <w:t>Pipe Parameters</w:t>
            </w:r>
          </w:p>
        </w:tc>
        <w:tc>
          <w:tcPr>
            <w:tcW w:w="1115" w:type="dxa"/>
            <w:shd w:val="clear" w:color="auto" w:fill="FFFFCC"/>
            <w:vAlign w:val="center"/>
          </w:tcPr>
          <w:p w:rsidR="00B65C48" w:rsidRDefault="00B65C48" w:rsidP="000D59FE">
            <w:pPr>
              <w:jc w:val="center"/>
              <w:rPr>
                <w:rFonts w:cs="Arial"/>
                <w:sz w:val="18"/>
                <w:szCs w:val="18"/>
              </w:rPr>
            </w:pPr>
          </w:p>
        </w:tc>
        <w:tc>
          <w:tcPr>
            <w:tcW w:w="1025" w:type="dxa"/>
            <w:shd w:val="clear" w:color="auto" w:fill="FFFFCC"/>
            <w:vAlign w:val="center"/>
          </w:tcPr>
          <w:p w:rsidR="00B65C48" w:rsidRDefault="00B65C48" w:rsidP="000D59FE">
            <w:pPr>
              <w:jc w:val="center"/>
              <w:rPr>
                <w:rFonts w:cs="Arial"/>
                <w:sz w:val="18"/>
                <w:szCs w:val="18"/>
              </w:rPr>
            </w:pPr>
          </w:p>
        </w:tc>
        <w:tc>
          <w:tcPr>
            <w:tcW w:w="1207" w:type="dxa"/>
            <w:shd w:val="clear" w:color="auto" w:fill="FFFFCC"/>
            <w:vAlign w:val="center"/>
          </w:tcPr>
          <w:p w:rsidR="00B65C48" w:rsidRDefault="00B65C48" w:rsidP="000D59FE">
            <w:pPr>
              <w:jc w:val="center"/>
              <w:rPr>
                <w:rFonts w:cs="Arial"/>
                <w:sz w:val="18"/>
                <w:szCs w:val="18"/>
              </w:rPr>
            </w:pPr>
          </w:p>
        </w:tc>
        <w:tc>
          <w:tcPr>
            <w:tcW w:w="953" w:type="dxa"/>
            <w:shd w:val="clear" w:color="auto" w:fill="FFFFCC"/>
            <w:vAlign w:val="center"/>
          </w:tcPr>
          <w:p w:rsidR="00B65C48" w:rsidRDefault="00B65C48" w:rsidP="000D59FE">
            <w:pPr>
              <w:jc w:val="center"/>
              <w:rPr>
                <w:rFonts w:cs="Arial"/>
                <w:sz w:val="18"/>
                <w:szCs w:val="18"/>
              </w:rPr>
            </w:pPr>
          </w:p>
        </w:tc>
        <w:tc>
          <w:tcPr>
            <w:tcW w:w="1162" w:type="dxa"/>
            <w:shd w:val="clear" w:color="auto" w:fill="FFFFCC"/>
            <w:vAlign w:val="center"/>
          </w:tcPr>
          <w:p w:rsidR="00B65C48" w:rsidRDefault="00B65C48" w:rsidP="000D59FE">
            <w:pPr>
              <w:jc w:val="center"/>
              <w:rPr>
                <w:rFonts w:cs="Arial"/>
                <w:sz w:val="18"/>
                <w:szCs w:val="18"/>
              </w:rPr>
            </w:pPr>
          </w:p>
        </w:tc>
        <w:tc>
          <w:tcPr>
            <w:tcW w:w="933" w:type="dxa"/>
            <w:shd w:val="clear" w:color="auto" w:fill="FFFFCC"/>
            <w:vAlign w:val="center"/>
          </w:tcPr>
          <w:p w:rsidR="00B65C48" w:rsidRDefault="00B65C48" w:rsidP="000D59FE">
            <w:pPr>
              <w:jc w:val="center"/>
              <w:rPr>
                <w:rFonts w:cs="Arial"/>
                <w:sz w:val="18"/>
                <w:szCs w:val="18"/>
              </w:rPr>
            </w:pPr>
          </w:p>
        </w:tc>
      </w:tr>
      <w:tr w:rsidR="00B65C48" w:rsidTr="000D59FE">
        <w:tc>
          <w:tcPr>
            <w:tcW w:w="3195" w:type="dxa"/>
            <w:vAlign w:val="center"/>
          </w:tcPr>
          <w:p w:rsidR="00B65C48" w:rsidRDefault="00B65C48" w:rsidP="000D59FE">
            <w:pPr>
              <w:ind w:firstLineChars="100" w:firstLine="180"/>
              <w:rPr>
                <w:rFonts w:cs="Arial"/>
                <w:sz w:val="18"/>
                <w:szCs w:val="18"/>
              </w:rPr>
            </w:pPr>
            <w:r>
              <w:rPr>
                <w:rFonts w:cs="Arial"/>
                <w:sz w:val="18"/>
                <w:szCs w:val="18"/>
              </w:rPr>
              <w:t>Pipe Size for Heat Loss Calcul</w:t>
            </w:r>
            <w:r>
              <w:rPr>
                <w:rFonts w:cs="Arial"/>
                <w:sz w:val="18"/>
                <w:szCs w:val="18"/>
              </w:rPr>
              <w:t>a</w:t>
            </w:r>
            <w:r>
              <w:rPr>
                <w:rFonts w:cs="Arial"/>
                <w:sz w:val="18"/>
                <w:szCs w:val="18"/>
              </w:rPr>
              <w:t>tions (inch)</w:t>
            </w:r>
          </w:p>
        </w:tc>
        <w:tc>
          <w:tcPr>
            <w:tcW w:w="1115" w:type="dxa"/>
            <w:vAlign w:val="center"/>
          </w:tcPr>
          <w:p w:rsidR="00B65C48" w:rsidRDefault="00B65C48" w:rsidP="000D59FE">
            <w:pPr>
              <w:jc w:val="center"/>
              <w:rPr>
                <w:rFonts w:cs="Arial"/>
                <w:sz w:val="18"/>
                <w:szCs w:val="18"/>
              </w:rPr>
            </w:pPr>
            <w:r>
              <w:rPr>
                <w:rFonts w:cs="Arial"/>
                <w:sz w:val="18"/>
                <w:szCs w:val="18"/>
              </w:rPr>
              <w:t>0.75</w:t>
            </w:r>
          </w:p>
        </w:tc>
        <w:tc>
          <w:tcPr>
            <w:tcW w:w="1025" w:type="dxa"/>
            <w:vAlign w:val="center"/>
          </w:tcPr>
          <w:p w:rsidR="00B65C48" w:rsidRDefault="00B65C48" w:rsidP="000D59FE">
            <w:pPr>
              <w:jc w:val="center"/>
              <w:rPr>
                <w:rFonts w:cs="Arial"/>
                <w:sz w:val="18"/>
                <w:szCs w:val="18"/>
              </w:rPr>
            </w:pPr>
            <w:r>
              <w:rPr>
                <w:rFonts w:cs="Arial"/>
                <w:sz w:val="18"/>
                <w:szCs w:val="18"/>
              </w:rPr>
              <w:t>1.7</w:t>
            </w:r>
          </w:p>
        </w:tc>
        <w:tc>
          <w:tcPr>
            <w:tcW w:w="1207" w:type="dxa"/>
            <w:vAlign w:val="center"/>
          </w:tcPr>
          <w:p w:rsidR="00B65C48" w:rsidRDefault="00B65C48" w:rsidP="000D59FE">
            <w:pPr>
              <w:jc w:val="center"/>
              <w:rPr>
                <w:rFonts w:cs="Arial"/>
                <w:sz w:val="18"/>
                <w:szCs w:val="18"/>
              </w:rPr>
            </w:pPr>
            <w:r>
              <w:rPr>
                <w:rFonts w:cs="Arial"/>
                <w:sz w:val="18"/>
                <w:szCs w:val="18"/>
              </w:rPr>
              <w:t>0.75</w:t>
            </w:r>
          </w:p>
        </w:tc>
        <w:tc>
          <w:tcPr>
            <w:tcW w:w="953" w:type="dxa"/>
            <w:vAlign w:val="center"/>
          </w:tcPr>
          <w:p w:rsidR="00B65C48" w:rsidRDefault="00B65C48" w:rsidP="000D59FE">
            <w:pPr>
              <w:jc w:val="center"/>
              <w:rPr>
                <w:rFonts w:cs="Arial"/>
                <w:sz w:val="18"/>
                <w:szCs w:val="18"/>
              </w:rPr>
            </w:pPr>
            <w:r>
              <w:rPr>
                <w:rFonts w:cs="Arial"/>
                <w:sz w:val="18"/>
                <w:szCs w:val="18"/>
              </w:rPr>
              <w:t>1.7</w:t>
            </w:r>
          </w:p>
        </w:tc>
        <w:tc>
          <w:tcPr>
            <w:tcW w:w="1162" w:type="dxa"/>
            <w:vAlign w:val="center"/>
          </w:tcPr>
          <w:p w:rsidR="00B65C48" w:rsidRDefault="00B65C48" w:rsidP="000D59FE">
            <w:pPr>
              <w:jc w:val="center"/>
              <w:rPr>
                <w:rFonts w:cs="Arial"/>
                <w:sz w:val="18"/>
                <w:szCs w:val="18"/>
              </w:rPr>
            </w:pPr>
            <w:r>
              <w:rPr>
                <w:rFonts w:cs="Arial"/>
                <w:sz w:val="18"/>
                <w:szCs w:val="18"/>
              </w:rPr>
              <w:t>0.75</w:t>
            </w:r>
          </w:p>
        </w:tc>
        <w:tc>
          <w:tcPr>
            <w:tcW w:w="933" w:type="dxa"/>
            <w:vAlign w:val="center"/>
          </w:tcPr>
          <w:p w:rsidR="00B65C48" w:rsidRDefault="00B65C48" w:rsidP="000D59FE">
            <w:pPr>
              <w:jc w:val="center"/>
              <w:rPr>
                <w:rFonts w:cs="Arial"/>
                <w:sz w:val="18"/>
                <w:szCs w:val="18"/>
              </w:rPr>
            </w:pPr>
            <w:r>
              <w:rPr>
                <w:rFonts w:cs="Arial"/>
                <w:sz w:val="18"/>
                <w:szCs w:val="18"/>
              </w:rPr>
              <w:t>1.7</w:t>
            </w:r>
          </w:p>
        </w:tc>
      </w:tr>
      <w:tr w:rsidR="00B65C48" w:rsidTr="000D59FE">
        <w:tc>
          <w:tcPr>
            <w:tcW w:w="3195" w:type="dxa"/>
            <w:vAlign w:val="bottom"/>
          </w:tcPr>
          <w:p w:rsidR="00B65C48" w:rsidRDefault="00B65C48" w:rsidP="000D59FE">
            <w:pPr>
              <w:ind w:firstLineChars="100" w:firstLine="180"/>
              <w:rPr>
                <w:rFonts w:cs="Arial"/>
                <w:sz w:val="18"/>
                <w:szCs w:val="18"/>
              </w:rPr>
            </w:pPr>
            <w:r>
              <w:rPr>
                <w:rFonts w:cs="Arial"/>
                <w:sz w:val="18"/>
                <w:szCs w:val="18"/>
              </w:rPr>
              <w:t>Outer Diameter, Pipe, Actual (in.)</w:t>
            </w:r>
          </w:p>
        </w:tc>
        <w:tc>
          <w:tcPr>
            <w:tcW w:w="1115" w:type="dxa"/>
            <w:vAlign w:val="center"/>
          </w:tcPr>
          <w:p w:rsidR="00B65C48" w:rsidRDefault="00B65C48" w:rsidP="000D59FE">
            <w:pPr>
              <w:jc w:val="center"/>
              <w:rPr>
                <w:rFonts w:cs="Arial"/>
                <w:sz w:val="18"/>
                <w:szCs w:val="18"/>
              </w:rPr>
            </w:pPr>
            <w:r>
              <w:rPr>
                <w:rFonts w:cs="Arial"/>
                <w:sz w:val="18"/>
                <w:szCs w:val="18"/>
              </w:rPr>
              <w:t>1.05</w:t>
            </w:r>
          </w:p>
        </w:tc>
        <w:tc>
          <w:tcPr>
            <w:tcW w:w="1025" w:type="dxa"/>
            <w:vAlign w:val="center"/>
          </w:tcPr>
          <w:p w:rsidR="00B65C48" w:rsidRDefault="00B65C48" w:rsidP="000D59FE">
            <w:pPr>
              <w:jc w:val="center"/>
              <w:rPr>
                <w:rFonts w:cs="Arial"/>
                <w:sz w:val="18"/>
                <w:szCs w:val="18"/>
              </w:rPr>
            </w:pPr>
            <w:r>
              <w:rPr>
                <w:rFonts w:cs="Arial"/>
                <w:sz w:val="18"/>
                <w:szCs w:val="18"/>
              </w:rPr>
              <w:t>2.09</w:t>
            </w:r>
          </w:p>
        </w:tc>
        <w:tc>
          <w:tcPr>
            <w:tcW w:w="1207" w:type="dxa"/>
            <w:vAlign w:val="center"/>
          </w:tcPr>
          <w:p w:rsidR="00B65C48" w:rsidRDefault="00B65C48" w:rsidP="000D59FE">
            <w:pPr>
              <w:jc w:val="center"/>
              <w:rPr>
                <w:rFonts w:cs="Arial"/>
                <w:sz w:val="18"/>
                <w:szCs w:val="18"/>
              </w:rPr>
            </w:pPr>
            <w:r>
              <w:rPr>
                <w:rFonts w:cs="Arial"/>
                <w:sz w:val="18"/>
                <w:szCs w:val="18"/>
              </w:rPr>
              <w:t>1.05</w:t>
            </w:r>
          </w:p>
        </w:tc>
        <w:tc>
          <w:tcPr>
            <w:tcW w:w="953" w:type="dxa"/>
            <w:vAlign w:val="center"/>
          </w:tcPr>
          <w:p w:rsidR="00B65C48" w:rsidRDefault="00B65C48" w:rsidP="000D59FE">
            <w:pPr>
              <w:jc w:val="center"/>
              <w:rPr>
                <w:rFonts w:cs="Arial"/>
                <w:sz w:val="18"/>
                <w:szCs w:val="18"/>
              </w:rPr>
            </w:pPr>
            <w:r>
              <w:rPr>
                <w:rFonts w:cs="Arial"/>
                <w:sz w:val="18"/>
                <w:szCs w:val="18"/>
              </w:rPr>
              <w:t>2.09</w:t>
            </w:r>
          </w:p>
        </w:tc>
        <w:tc>
          <w:tcPr>
            <w:tcW w:w="1162" w:type="dxa"/>
            <w:vAlign w:val="center"/>
          </w:tcPr>
          <w:p w:rsidR="00B65C48" w:rsidRDefault="00B65C48" w:rsidP="000D59FE">
            <w:pPr>
              <w:jc w:val="center"/>
              <w:rPr>
                <w:rFonts w:cs="Arial"/>
                <w:sz w:val="18"/>
                <w:szCs w:val="18"/>
              </w:rPr>
            </w:pPr>
            <w:r>
              <w:rPr>
                <w:rFonts w:cs="Arial"/>
                <w:sz w:val="18"/>
                <w:szCs w:val="18"/>
              </w:rPr>
              <w:t>1.05</w:t>
            </w:r>
          </w:p>
        </w:tc>
        <w:tc>
          <w:tcPr>
            <w:tcW w:w="933" w:type="dxa"/>
            <w:vAlign w:val="center"/>
          </w:tcPr>
          <w:p w:rsidR="00B65C48" w:rsidRDefault="00B65C48" w:rsidP="000D59FE">
            <w:pPr>
              <w:jc w:val="center"/>
              <w:rPr>
                <w:rFonts w:cs="Arial"/>
                <w:sz w:val="18"/>
                <w:szCs w:val="18"/>
              </w:rPr>
            </w:pPr>
            <w:r>
              <w:rPr>
                <w:rFonts w:cs="Arial"/>
                <w:sz w:val="18"/>
                <w:szCs w:val="18"/>
              </w:rPr>
              <w:t>2.09</w:t>
            </w:r>
          </w:p>
        </w:tc>
      </w:tr>
      <w:tr w:rsidR="00D17421" w:rsidDel="00D17421" w:rsidTr="000D59FE">
        <w:tc>
          <w:tcPr>
            <w:tcW w:w="3195" w:type="dxa"/>
            <w:vAlign w:val="bottom"/>
          </w:tcPr>
          <w:p w:rsidR="00D17421" w:rsidDel="00D17421" w:rsidRDefault="00D17421" w:rsidP="000D59FE">
            <w:pPr>
              <w:ind w:firstLineChars="100" w:firstLine="180"/>
              <w:rPr>
                <w:rFonts w:cs="Arial"/>
                <w:sz w:val="18"/>
                <w:szCs w:val="18"/>
              </w:rPr>
            </w:pPr>
            <w:r>
              <w:rPr>
                <w:rFonts w:cs="Arial"/>
                <w:sz w:val="18"/>
                <w:szCs w:val="18"/>
              </w:rPr>
              <w:t>Outer Diameter, Fitting, Actual (in.)</w:t>
            </w:r>
          </w:p>
        </w:tc>
        <w:tc>
          <w:tcPr>
            <w:tcW w:w="1115" w:type="dxa"/>
            <w:vAlign w:val="center"/>
          </w:tcPr>
          <w:p w:rsidR="00D17421" w:rsidDel="00D17421" w:rsidRDefault="00D17421" w:rsidP="000D59FE">
            <w:pPr>
              <w:jc w:val="center"/>
              <w:rPr>
                <w:rFonts w:cs="Arial"/>
                <w:sz w:val="18"/>
                <w:szCs w:val="18"/>
              </w:rPr>
            </w:pPr>
            <w:r>
              <w:rPr>
                <w:rFonts w:cs="Arial"/>
                <w:sz w:val="18"/>
                <w:szCs w:val="18"/>
              </w:rPr>
              <w:t>1.46</w:t>
            </w:r>
          </w:p>
        </w:tc>
        <w:tc>
          <w:tcPr>
            <w:tcW w:w="1025" w:type="dxa"/>
            <w:vAlign w:val="center"/>
          </w:tcPr>
          <w:p w:rsidR="00D17421" w:rsidDel="00D17421" w:rsidRDefault="00D17421" w:rsidP="000D59FE">
            <w:pPr>
              <w:jc w:val="center"/>
              <w:rPr>
                <w:rFonts w:cs="Arial"/>
                <w:sz w:val="18"/>
                <w:szCs w:val="18"/>
              </w:rPr>
            </w:pPr>
            <w:r>
              <w:rPr>
                <w:rFonts w:cs="Arial"/>
                <w:sz w:val="18"/>
                <w:szCs w:val="18"/>
              </w:rPr>
              <w:t>2.6</w:t>
            </w:r>
          </w:p>
        </w:tc>
        <w:tc>
          <w:tcPr>
            <w:tcW w:w="1207" w:type="dxa"/>
            <w:vAlign w:val="center"/>
          </w:tcPr>
          <w:p w:rsidR="00D17421" w:rsidDel="00D17421" w:rsidRDefault="00D17421" w:rsidP="000D59FE">
            <w:pPr>
              <w:jc w:val="center"/>
              <w:rPr>
                <w:rFonts w:cs="Arial"/>
                <w:sz w:val="18"/>
                <w:szCs w:val="18"/>
              </w:rPr>
            </w:pPr>
            <w:r>
              <w:rPr>
                <w:rFonts w:cs="Arial"/>
                <w:sz w:val="18"/>
                <w:szCs w:val="18"/>
              </w:rPr>
              <w:t>1.46</w:t>
            </w:r>
          </w:p>
        </w:tc>
        <w:tc>
          <w:tcPr>
            <w:tcW w:w="953" w:type="dxa"/>
            <w:vAlign w:val="center"/>
          </w:tcPr>
          <w:p w:rsidR="00D17421" w:rsidDel="00D17421" w:rsidRDefault="00D17421" w:rsidP="000D59FE">
            <w:pPr>
              <w:jc w:val="center"/>
              <w:rPr>
                <w:rFonts w:cs="Arial"/>
                <w:sz w:val="18"/>
                <w:szCs w:val="18"/>
              </w:rPr>
            </w:pPr>
            <w:r>
              <w:rPr>
                <w:rFonts w:cs="Arial"/>
                <w:sz w:val="18"/>
                <w:szCs w:val="18"/>
              </w:rPr>
              <w:t>2.6</w:t>
            </w:r>
          </w:p>
        </w:tc>
        <w:tc>
          <w:tcPr>
            <w:tcW w:w="1162" w:type="dxa"/>
            <w:vAlign w:val="center"/>
          </w:tcPr>
          <w:p w:rsidR="00D17421" w:rsidDel="00D17421" w:rsidRDefault="00D17421" w:rsidP="000D59FE">
            <w:pPr>
              <w:jc w:val="center"/>
              <w:rPr>
                <w:rFonts w:cs="Arial"/>
                <w:sz w:val="18"/>
                <w:szCs w:val="18"/>
              </w:rPr>
            </w:pPr>
            <w:r>
              <w:rPr>
                <w:rFonts w:cs="Arial"/>
                <w:sz w:val="18"/>
                <w:szCs w:val="18"/>
              </w:rPr>
              <w:t>1.46</w:t>
            </w:r>
          </w:p>
        </w:tc>
        <w:tc>
          <w:tcPr>
            <w:tcW w:w="933" w:type="dxa"/>
            <w:vAlign w:val="center"/>
          </w:tcPr>
          <w:p w:rsidR="00D17421" w:rsidDel="00D17421" w:rsidRDefault="00D17421" w:rsidP="000D59FE">
            <w:pPr>
              <w:jc w:val="center"/>
              <w:rPr>
                <w:rFonts w:cs="Arial"/>
                <w:sz w:val="18"/>
                <w:szCs w:val="18"/>
              </w:rPr>
            </w:pPr>
            <w:r>
              <w:rPr>
                <w:rFonts w:cs="Arial"/>
                <w:sz w:val="18"/>
                <w:szCs w:val="18"/>
              </w:rPr>
              <w:t>2.6</w:t>
            </w:r>
          </w:p>
        </w:tc>
      </w:tr>
      <w:tr w:rsidR="00B65C48" w:rsidTr="000D59FE">
        <w:tc>
          <w:tcPr>
            <w:tcW w:w="3195" w:type="dxa"/>
            <w:shd w:val="clear" w:color="auto" w:fill="FFFFCC"/>
            <w:vAlign w:val="bottom"/>
          </w:tcPr>
          <w:p w:rsidR="00B65C48" w:rsidRDefault="00B65C48" w:rsidP="000D59FE">
            <w:pPr>
              <w:rPr>
                <w:rFonts w:cs="Arial"/>
                <w:sz w:val="18"/>
                <w:szCs w:val="18"/>
              </w:rPr>
            </w:pPr>
            <w:r>
              <w:rPr>
                <w:rFonts w:cs="Arial"/>
                <w:sz w:val="18"/>
                <w:szCs w:val="18"/>
              </w:rPr>
              <w:t>Insulation Parameters</w:t>
            </w:r>
          </w:p>
        </w:tc>
        <w:tc>
          <w:tcPr>
            <w:tcW w:w="1115" w:type="dxa"/>
            <w:shd w:val="clear" w:color="auto" w:fill="FFFFCC"/>
            <w:vAlign w:val="center"/>
          </w:tcPr>
          <w:p w:rsidR="00B65C48" w:rsidRDefault="00B65C48" w:rsidP="000D59FE">
            <w:pPr>
              <w:jc w:val="center"/>
              <w:rPr>
                <w:rFonts w:cs="Arial"/>
                <w:sz w:val="18"/>
                <w:szCs w:val="18"/>
              </w:rPr>
            </w:pPr>
          </w:p>
        </w:tc>
        <w:tc>
          <w:tcPr>
            <w:tcW w:w="1025" w:type="dxa"/>
            <w:shd w:val="clear" w:color="auto" w:fill="FFFFCC"/>
            <w:vAlign w:val="center"/>
          </w:tcPr>
          <w:p w:rsidR="00B65C48" w:rsidRDefault="00B65C48" w:rsidP="000D59FE">
            <w:pPr>
              <w:jc w:val="center"/>
              <w:rPr>
                <w:rFonts w:cs="Arial"/>
                <w:sz w:val="18"/>
                <w:szCs w:val="18"/>
              </w:rPr>
            </w:pPr>
          </w:p>
        </w:tc>
        <w:tc>
          <w:tcPr>
            <w:tcW w:w="1207" w:type="dxa"/>
            <w:shd w:val="clear" w:color="auto" w:fill="FFFFCC"/>
            <w:vAlign w:val="center"/>
          </w:tcPr>
          <w:p w:rsidR="00B65C48" w:rsidRDefault="00B65C48" w:rsidP="000D59FE">
            <w:pPr>
              <w:jc w:val="center"/>
              <w:rPr>
                <w:rFonts w:cs="Arial"/>
                <w:sz w:val="18"/>
                <w:szCs w:val="18"/>
              </w:rPr>
            </w:pPr>
          </w:p>
        </w:tc>
        <w:tc>
          <w:tcPr>
            <w:tcW w:w="953" w:type="dxa"/>
            <w:shd w:val="clear" w:color="auto" w:fill="FFFFCC"/>
            <w:vAlign w:val="center"/>
          </w:tcPr>
          <w:p w:rsidR="00B65C48" w:rsidRDefault="00B65C48" w:rsidP="000D59FE">
            <w:pPr>
              <w:jc w:val="center"/>
              <w:rPr>
                <w:rFonts w:cs="Arial"/>
                <w:sz w:val="18"/>
                <w:szCs w:val="18"/>
              </w:rPr>
            </w:pPr>
          </w:p>
        </w:tc>
        <w:tc>
          <w:tcPr>
            <w:tcW w:w="1162" w:type="dxa"/>
            <w:shd w:val="clear" w:color="auto" w:fill="FFFFCC"/>
            <w:vAlign w:val="center"/>
          </w:tcPr>
          <w:p w:rsidR="00B65C48" w:rsidRDefault="00B65C48" w:rsidP="000D59FE">
            <w:pPr>
              <w:jc w:val="center"/>
              <w:rPr>
                <w:rFonts w:cs="Arial"/>
                <w:sz w:val="18"/>
                <w:szCs w:val="18"/>
              </w:rPr>
            </w:pPr>
          </w:p>
        </w:tc>
        <w:tc>
          <w:tcPr>
            <w:tcW w:w="933" w:type="dxa"/>
            <w:shd w:val="clear" w:color="auto" w:fill="FFFFCC"/>
            <w:vAlign w:val="center"/>
          </w:tcPr>
          <w:p w:rsidR="00B65C48" w:rsidRDefault="00B65C48" w:rsidP="000D59FE">
            <w:pPr>
              <w:jc w:val="center"/>
              <w:rPr>
                <w:rFonts w:cs="Arial"/>
                <w:sz w:val="18"/>
                <w:szCs w:val="18"/>
              </w:rPr>
            </w:pPr>
          </w:p>
        </w:tc>
      </w:tr>
      <w:tr w:rsidR="00B65C48" w:rsidTr="000D59FE">
        <w:tc>
          <w:tcPr>
            <w:tcW w:w="3195" w:type="dxa"/>
            <w:vAlign w:val="bottom"/>
          </w:tcPr>
          <w:p w:rsidR="00B65C48" w:rsidRDefault="00B65C48" w:rsidP="000D59FE">
            <w:pPr>
              <w:ind w:firstLineChars="100" w:firstLine="180"/>
              <w:rPr>
                <w:rFonts w:cs="Arial"/>
                <w:sz w:val="18"/>
                <w:szCs w:val="18"/>
              </w:rPr>
            </w:pPr>
            <w:r>
              <w:rPr>
                <w:rFonts w:cs="Arial"/>
                <w:sz w:val="18"/>
                <w:szCs w:val="18"/>
              </w:rPr>
              <w:t>Outer Diameter,</w:t>
            </w:r>
            <w:r w:rsidR="00D17421">
              <w:rPr>
                <w:rFonts w:cs="Arial"/>
                <w:sz w:val="18"/>
                <w:szCs w:val="18"/>
              </w:rPr>
              <w:t xml:space="preserve"> Pipe</w:t>
            </w:r>
            <w:r>
              <w:rPr>
                <w:rFonts w:cs="Arial"/>
                <w:sz w:val="18"/>
                <w:szCs w:val="18"/>
              </w:rPr>
              <w:t xml:space="preserve"> Insulation (in.)</w:t>
            </w:r>
          </w:p>
        </w:tc>
        <w:tc>
          <w:tcPr>
            <w:tcW w:w="1115" w:type="dxa"/>
            <w:vAlign w:val="center"/>
          </w:tcPr>
          <w:p w:rsidR="00B65C48" w:rsidRDefault="00B65C48" w:rsidP="000D59FE">
            <w:pPr>
              <w:jc w:val="center"/>
              <w:rPr>
                <w:rFonts w:cs="Arial"/>
                <w:sz w:val="18"/>
                <w:szCs w:val="18"/>
              </w:rPr>
            </w:pPr>
            <w:r>
              <w:rPr>
                <w:rFonts w:cs="Arial"/>
                <w:sz w:val="18"/>
                <w:szCs w:val="18"/>
              </w:rPr>
              <w:t>3.05</w:t>
            </w:r>
          </w:p>
        </w:tc>
        <w:tc>
          <w:tcPr>
            <w:tcW w:w="1025" w:type="dxa"/>
            <w:vAlign w:val="center"/>
          </w:tcPr>
          <w:p w:rsidR="00B65C48" w:rsidRDefault="00B65C48" w:rsidP="000D59FE">
            <w:pPr>
              <w:jc w:val="center"/>
              <w:rPr>
                <w:rFonts w:cs="Arial"/>
                <w:sz w:val="18"/>
                <w:szCs w:val="18"/>
              </w:rPr>
            </w:pPr>
            <w:r>
              <w:rPr>
                <w:rFonts w:cs="Arial"/>
                <w:sz w:val="18"/>
                <w:szCs w:val="18"/>
              </w:rPr>
              <w:t>4.09</w:t>
            </w:r>
          </w:p>
        </w:tc>
        <w:tc>
          <w:tcPr>
            <w:tcW w:w="1207" w:type="dxa"/>
            <w:vAlign w:val="center"/>
          </w:tcPr>
          <w:p w:rsidR="00B65C48" w:rsidRDefault="00B65C48" w:rsidP="000D59FE">
            <w:pPr>
              <w:jc w:val="center"/>
              <w:rPr>
                <w:rFonts w:cs="Arial"/>
                <w:sz w:val="18"/>
                <w:szCs w:val="18"/>
              </w:rPr>
            </w:pPr>
            <w:r>
              <w:rPr>
                <w:rFonts w:cs="Arial"/>
                <w:sz w:val="18"/>
                <w:szCs w:val="18"/>
              </w:rPr>
              <w:t>3.05</w:t>
            </w:r>
          </w:p>
        </w:tc>
        <w:tc>
          <w:tcPr>
            <w:tcW w:w="953" w:type="dxa"/>
            <w:vAlign w:val="center"/>
          </w:tcPr>
          <w:p w:rsidR="00B65C48" w:rsidRDefault="00B65C48" w:rsidP="000D59FE">
            <w:pPr>
              <w:jc w:val="center"/>
              <w:rPr>
                <w:rFonts w:cs="Arial"/>
                <w:sz w:val="18"/>
                <w:szCs w:val="18"/>
              </w:rPr>
            </w:pPr>
            <w:r>
              <w:rPr>
                <w:rFonts w:cs="Arial"/>
                <w:sz w:val="18"/>
                <w:szCs w:val="18"/>
              </w:rPr>
              <w:t>4.09</w:t>
            </w:r>
          </w:p>
        </w:tc>
        <w:tc>
          <w:tcPr>
            <w:tcW w:w="1162" w:type="dxa"/>
            <w:vAlign w:val="center"/>
          </w:tcPr>
          <w:p w:rsidR="00B65C48" w:rsidRDefault="00B65C48" w:rsidP="000D59FE">
            <w:pPr>
              <w:jc w:val="center"/>
              <w:rPr>
                <w:rFonts w:cs="Arial"/>
                <w:sz w:val="18"/>
                <w:szCs w:val="18"/>
              </w:rPr>
            </w:pPr>
            <w:r>
              <w:rPr>
                <w:rFonts w:cs="Arial"/>
                <w:sz w:val="18"/>
                <w:szCs w:val="18"/>
              </w:rPr>
              <w:t>3.05</w:t>
            </w:r>
          </w:p>
        </w:tc>
        <w:tc>
          <w:tcPr>
            <w:tcW w:w="933" w:type="dxa"/>
            <w:vAlign w:val="center"/>
          </w:tcPr>
          <w:p w:rsidR="00B65C48" w:rsidRDefault="00B65C48" w:rsidP="000D59FE">
            <w:pPr>
              <w:jc w:val="center"/>
              <w:rPr>
                <w:rFonts w:cs="Arial"/>
                <w:sz w:val="18"/>
                <w:szCs w:val="18"/>
              </w:rPr>
            </w:pPr>
            <w:r>
              <w:rPr>
                <w:rFonts w:cs="Arial"/>
                <w:sz w:val="18"/>
                <w:szCs w:val="18"/>
              </w:rPr>
              <w:t>4.09</w:t>
            </w:r>
          </w:p>
        </w:tc>
      </w:tr>
      <w:tr w:rsidR="00D17421" w:rsidTr="000D59FE">
        <w:tc>
          <w:tcPr>
            <w:tcW w:w="3195" w:type="dxa"/>
            <w:vAlign w:val="bottom"/>
          </w:tcPr>
          <w:p w:rsidR="00D17421" w:rsidRDefault="00D17421" w:rsidP="000D59FE">
            <w:pPr>
              <w:ind w:firstLineChars="100" w:firstLine="180"/>
              <w:rPr>
                <w:rFonts w:cs="Arial"/>
                <w:sz w:val="18"/>
                <w:szCs w:val="18"/>
              </w:rPr>
            </w:pPr>
            <w:r>
              <w:rPr>
                <w:rFonts w:cs="Arial"/>
                <w:sz w:val="18"/>
                <w:szCs w:val="18"/>
              </w:rPr>
              <w:t>Outer Diameter, Fitting Insulation (in.)</w:t>
            </w:r>
          </w:p>
        </w:tc>
        <w:tc>
          <w:tcPr>
            <w:tcW w:w="1115" w:type="dxa"/>
            <w:vAlign w:val="center"/>
          </w:tcPr>
          <w:p w:rsidR="00D17421" w:rsidRDefault="00D17421" w:rsidP="000D59FE">
            <w:pPr>
              <w:jc w:val="center"/>
              <w:rPr>
                <w:rFonts w:cs="Arial"/>
                <w:sz w:val="18"/>
                <w:szCs w:val="18"/>
              </w:rPr>
            </w:pPr>
            <w:r>
              <w:rPr>
                <w:rFonts w:cs="Arial"/>
                <w:sz w:val="18"/>
                <w:szCs w:val="18"/>
              </w:rPr>
              <w:t>3.46</w:t>
            </w:r>
          </w:p>
        </w:tc>
        <w:tc>
          <w:tcPr>
            <w:tcW w:w="1025" w:type="dxa"/>
            <w:vAlign w:val="center"/>
          </w:tcPr>
          <w:p w:rsidR="00D17421" w:rsidRDefault="00D17421" w:rsidP="000D59FE">
            <w:pPr>
              <w:jc w:val="center"/>
              <w:rPr>
                <w:rFonts w:cs="Arial"/>
                <w:sz w:val="18"/>
                <w:szCs w:val="18"/>
              </w:rPr>
            </w:pPr>
            <w:r>
              <w:rPr>
                <w:rFonts w:cs="Arial"/>
                <w:sz w:val="18"/>
                <w:szCs w:val="18"/>
              </w:rPr>
              <w:t>4.60</w:t>
            </w:r>
          </w:p>
        </w:tc>
        <w:tc>
          <w:tcPr>
            <w:tcW w:w="1207" w:type="dxa"/>
            <w:vAlign w:val="center"/>
          </w:tcPr>
          <w:p w:rsidR="00D17421" w:rsidRDefault="00D17421" w:rsidP="000D59FE">
            <w:pPr>
              <w:jc w:val="center"/>
              <w:rPr>
                <w:rFonts w:cs="Arial"/>
                <w:sz w:val="18"/>
                <w:szCs w:val="18"/>
              </w:rPr>
            </w:pPr>
            <w:r>
              <w:rPr>
                <w:rFonts w:cs="Arial"/>
                <w:sz w:val="18"/>
                <w:szCs w:val="18"/>
              </w:rPr>
              <w:t>3.46</w:t>
            </w:r>
          </w:p>
        </w:tc>
        <w:tc>
          <w:tcPr>
            <w:tcW w:w="953" w:type="dxa"/>
            <w:vAlign w:val="center"/>
          </w:tcPr>
          <w:p w:rsidR="00D17421" w:rsidRDefault="00D17421" w:rsidP="000D59FE">
            <w:pPr>
              <w:jc w:val="center"/>
              <w:rPr>
                <w:rFonts w:cs="Arial"/>
                <w:sz w:val="18"/>
                <w:szCs w:val="18"/>
              </w:rPr>
            </w:pPr>
            <w:r>
              <w:rPr>
                <w:rFonts w:cs="Arial"/>
                <w:sz w:val="18"/>
                <w:szCs w:val="18"/>
              </w:rPr>
              <w:t>4.60</w:t>
            </w:r>
          </w:p>
        </w:tc>
        <w:tc>
          <w:tcPr>
            <w:tcW w:w="1162" w:type="dxa"/>
            <w:vAlign w:val="center"/>
          </w:tcPr>
          <w:p w:rsidR="00D17421" w:rsidRDefault="00D17421" w:rsidP="000D59FE">
            <w:pPr>
              <w:jc w:val="center"/>
              <w:rPr>
                <w:rFonts w:cs="Arial"/>
                <w:sz w:val="18"/>
                <w:szCs w:val="18"/>
              </w:rPr>
            </w:pPr>
            <w:r>
              <w:rPr>
                <w:rFonts w:cs="Arial"/>
                <w:sz w:val="18"/>
                <w:szCs w:val="18"/>
              </w:rPr>
              <w:t>3.46</w:t>
            </w:r>
          </w:p>
        </w:tc>
        <w:tc>
          <w:tcPr>
            <w:tcW w:w="933" w:type="dxa"/>
            <w:vAlign w:val="center"/>
          </w:tcPr>
          <w:p w:rsidR="00D17421" w:rsidRDefault="00D17421" w:rsidP="000D59FE">
            <w:pPr>
              <w:jc w:val="center"/>
              <w:rPr>
                <w:rFonts w:cs="Arial"/>
                <w:sz w:val="18"/>
                <w:szCs w:val="18"/>
              </w:rPr>
            </w:pPr>
            <w:r>
              <w:rPr>
                <w:rFonts w:cs="Arial"/>
                <w:sz w:val="18"/>
                <w:szCs w:val="18"/>
              </w:rPr>
              <w:t>4.60</w:t>
            </w:r>
          </w:p>
        </w:tc>
      </w:tr>
      <w:tr w:rsidR="00B65C48" w:rsidTr="000D59FE">
        <w:tc>
          <w:tcPr>
            <w:tcW w:w="3195" w:type="dxa"/>
            <w:shd w:val="clear" w:color="auto" w:fill="FFFFCC"/>
            <w:vAlign w:val="bottom"/>
          </w:tcPr>
          <w:p w:rsidR="00B65C48" w:rsidRDefault="008B4090" w:rsidP="000D59FE">
            <w:pPr>
              <w:rPr>
                <w:rFonts w:cs="Arial"/>
                <w:sz w:val="18"/>
                <w:szCs w:val="18"/>
              </w:rPr>
            </w:pPr>
            <w:r>
              <w:rPr>
                <w:rFonts w:cs="Arial"/>
                <w:sz w:val="18"/>
                <w:szCs w:val="18"/>
              </w:rPr>
              <w:t>Plant Parameters</w:t>
            </w:r>
          </w:p>
        </w:tc>
        <w:tc>
          <w:tcPr>
            <w:tcW w:w="1115" w:type="dxa"/>
            <w:shd w:val="clear" w:color="auto" w:fill="FFFFCC"/>
            <w:vAlign w:val="center"/>
          </w:tcPr>
          <w:p w:rsidR="00B65C48" w:rsidRDefault="00B65C48" w:rsidP="000D59FE">
            <w:pPr>
              <w:jc w:val="center"/>
              <w:rPr>
                <w:rFonts w:cs="Arial"/>
                <w:sz w:val="18"/>
                <w:szCs w:val="18"/>
              </w:rPr>
            </w:pPr>
          </w:p>
        </w:tc>
        <w:tc>
          <w:tcPr>
            <w:tcW w:w="1025" w:type="dxa"/>
            <w:shd w:val="clear" w:color="auto" w:fill="FFFFCC"/>
            <w:vAlign w:val="center"/>
          </w:tcPr>
          <w:p w:rsidR="00B65C48" w:rsidRDefault="00B65C48" w:rsidP="000D59FE">
            <w:pPr>
              <w:jc w:val="center"/>
              <w:rPr>
                <w:rFonts w:cs="Arial"/>
                <w:sz w:val="18"/>
                <w:szCs w:val="18"/>
              </w:rPr>
            </w:pPr>
          </w:p>
        </w:tc>
        <w:tc>
          <w:tcPr>
            <w:tcW w:w="1207" w:type="dxa"/>
            <w:shd w:val="clear" w:color="auto" w:fill="FFFFCC"/>
            <w:vAlign w:val="center"/>
          </w:tcPr>
          <w:p w:rsidR="00B65C48" w:rsidRDefault="00B65C48" w:rsidP="000D59FE">
            <w:pPr>
              <w:jc w:val="center"/>
              <w:rPr>
                <w:rFonts w:cs="Arial"/>
                <w:sz w:val="18"/>
                <w:szCs w:val="18"/>
              </w:rPr>
            </w:pPr>
          </w:p>
        </w:tc>
        <w:tc>
          <w:tcPr>
            <w:tcW w:w="953" w:type="dxa"/>
            <w:shd w:val="clear" w:color="auto" w:fill="FFFFCC"/>
            <w:vAlign w:val="center"/>
          </w:tcPr>
          <w:p w:rsidR="00B65C48" w:rsidRDefault="00B65C48" w:rsidP="000D59FE">
            <w:pPr>
              <w:jc w:val="center"/>
              <w:rPr>
                <w:rFonts w:cs="Arial"/>
                <w:sz w:val="18"/>
                <w:szCs w:val="18"/>
              </w:rPr>
            </w:pPr>
          </w:p>
        </w:tc>
        <w:tc>
          <w:tcPr>
            <w:tcW w:w="1162" w:type="dxa"/>
            <w:shd w:val="clear" w:color="auto" w:fill="FFFFCC"/>
            <w:vAlign w:val="center"/>
          </w:tcPr>
          <w:p w:rsidR="00B65C48" w:rsidRDefault="00B65C48" w:rsidP="000D59FE">
            <w:pPr>
              <w:jc w:val="center"/>
              <w:rPr>
                <w:rFonts w:cs="Arial"/>
                <w:sz w:val="18"/>
                <w:szCs w:val="18"/>
              </w:rPr>
            </w:pPr>
          </w:p>
        </w:tc>
        <w:tc>
          <w:tcPr>
            <w:tcW w:w="933" w:type="dxa"/>
            <w:shd w:val="clear" w:color="auto" w:fill="FFFFCC"/>
            <w:vAlign w:val="center"/>
          </w:tcPr>
          <w:p w:rsidR="00B65C48" w:rsidRDefault="00B65C48" w:rsidP="000D59FE">
            <w:pPr>
              <w:jc w:val="center"/>
              <w:rPr>
                <w:rFonts w:cs="Arial"/>
                <w:sz w:val="18"/>
                <w:szCs w:val="18"/>
              </w:rPr>
            </w:pPr>
          </w:p>
        </w:tc>
      </w:tr>
      <w:tr w:rsidR="00B65C48" w:rsidTr="000D59FE">
        <w:tc>
          <w:tcPr>
            <w:tcW w:w="3195" w:type="dxa"/>
            <w:vAlign w:val="bottom"/>
          </w:tcPr>
          <w:p w:rsidR="00B65C48" w:rsidRDefault="00B65C48" w:rsidP="000D59FE">
            <w:pPr>
              <w:ind w:firstLineChars="100" w:firstLine="180"/>
              <w:rPr>
                <w:rFonts w:cs="Arial"/>
                <w:sz w:val="18"/>
                <w:szCs w:val="18"/>
              </w:rPr>
            </w:pPr>
            <w:r>
              <w:rPr>
                <w:rFonts w:cs="Arial"/>
                <w:sz w:val="18"/>
                <w:szCs w:val="18"/>
              </w:rPr>
              <w:t>Boiler Efficiency (%)</w:t>
            </w:r>
          </w:p>
        </w:tc>
        <w:tc>
          <w:tcPr>
            <w:tcW w:w="1115" w:type="dxa"/>
            <w:vAlign w:val="center"/>
          </w:tcPr>
          <w:p w:rsidR="00B65C48" w:rsidRDefault="00B65C48" w:rsidP="000D59FE">
            <w:pPr>
              <w:jc w:val="center"/>
              <w:rPr>
                <w:rFonts w:cs="Arial"/>
                <w:sz w:val="18"/>
                <w:szCs w:val="18"/>
              </w:rPr>
            </w:pPr>
            <w:r>
              <w:rPr>
                <w:rFonts w:cs="Arial"/>
                <w:sz w:val="18"/>
                <w:szCs w:val="18"/>
              </w:rPr>
              <w:t>82%</w:t>
            </w:r>
          </w:p>
        </w:tc>
        <w:tc>
          <w:tcPr>
            <w:tcW w:w="1025" w:type="dxa"/>
            <w:vAlign w:val="center"/>
          </w:tcPr>
          <w:p w:rsidR="00B65C48" w:rsidRDefault="00B65C48" w:rsidP="000D59FE">
            <w:pPr>
              <w:jc w:val="center"/>
              <w:rPr>
                <w:rFonts w:cs="Arial"/>
                <w:sz w:val="18"/>
                <w:szCs w:val="18"/>
              </w:rPr>
            </w:pPr>
            <w:r>
              <w:rPr>
                <w:rFonts w:cs="Arial"/>
                <w:sz w:val="18"/>
                <w:szCs w:val="18"/>
              </w:rPr>
              <w:t>82%</w:t>
            </w:r>
          </w:p>
        </w:tc>
        <w:tc>
          <w:tcPr>
            <w:tcW w:w="1207" w:type="dxa"/>
            <w:vAlign w:val="center"/>
          </w:tcPr>
          <w:p w:rsidR="00B65C48" w:rsidRDefault="00B65C48" w:rsidP="000D59FE">
            <w:pPr>
              <w:jc w:val="center"/>
              <w:rPr>
                <w:rFonts w:cs="Arial"/>
                <w:sz w:val="18"/>
                <w:szCs w:val="18"/>
              </w:rPr>
            </w:pPr>
            <w:r>
              <w:rPr>
                <w:rFonts w:cs="Arial"/>
                <w:sz w:val="18"/>
                <w:szCs w:val="18"/>
              </w:rPr>
              <w:t>83%</w:t>
            </w:r>
          </w:p>
        </w:tc>
        <w:tc>
          <w:tcPr>
            <w:tcW w:w="953" w:type="dxa"/>
            <w:vAlign w:val="center"/>
          </w:tcPr>
          <w:p w:rsidR="00B65C48" w:rsidRDefault="00B65C48" w:rsidP="000D59FE">
            <w:pPr>
              <w:jc w:val="center"/>
              <w:rPr>
                <w:rFonts w:cs="Arial"/>
                <w:sz w:val="18"/>
                <w:szCs w:val="18"/>
              </w:rPr>
            </w:pPr>
            <w:r>
              <w:rPr>
                <w:rFonts w:cs="Arial"/>
                <w:sz w:val="18"/>
                <w:szCs w:val="18"/>
              </w:rPr>
              <w:t>83%</w:t>
            </w:r>
          </w:p>
        </w:tc>
        <w:tc>
          <w:tcPr>
            <w:tcW w:w="1162" w:type="dxa"/>
            <w:vAlign w:val="center"/>
          </w:tcPr>
          <w:p w:rsidR="00B65C48" w:rsidRDefault="00B65C48" w:rsidP="000D59FE">
            <w:pPr>
              <w:jc w:val="center"/>
              <w:rPr>
                <w:rFonts w:cs="Arial"/>
                <w:sz w:val="18"/>
                <w:szCs w:val="18"/>
              </w:rPr>
            </w:pPr>
            <w:r>
              <w:rPr>
                <w:rFonts w:cs="Arial"/>
                <w:sz w:val="18"/>
                <w:szCs w:val="18"/>
              </w:rPr>
              <w:t>83%</w:t>
            </w:r>
          </w:p>
        </w:tc>
        <w:tc>
          <w:tcPr>
            <w:tcW w:w="933" w:type="dxa"/>
            <w:vAlign w:val="center"/>
          </w:tcPr>
          <w:p w:rsidR="00B65C48" w:rsidRDefault="00B65C48" w:rsidP="000D59FE">
            <w:pPr>
              <w:jc w:val="center"/>
              <w:rPr>
                <w:rFonts w:cs="Arial"/>
                <w:sz w:val="18"/>
                <w:szCs w:val="18"/>
              </w:rPr>
            </w:pPr>
            <w:r>
              <w:rPr>
                <w:rFonts w:cs="Arial"/>
                <w:sz w:val="18"/>
                <w:szCs w:val="18"/>
              </w:rPr>
              <w:t>83%</w:t>
            </w:r>
          </w:p>
        </w:tc>
      </w:tr>
    </w:tbl>
    <w:p w:rsidR="00B65C48" w:rsidRDefault="00B65C48" w:rsidP="005F1095">
      <w:pPr>
        <w:pStyle w:val="TBL"/>
        <w:jc w:val="left"/>
      </w:pPr>
    </w:p>
    <w:p w:rsidR="00E27C3F" w:rsidRDefault="00E27C3F" w:rsidP="005F1095">
      <w:pPr>
        <w:pStyle w:val="TBL"/>
        <w:jc w:val="left"/>
      </w:pPr>
    </w:p>
    <w:p w:rsidR="00971059" w:rsidRPr="00971059" w:rsidRDefault="001C644E" w:rsidP="005100D2">
      <w:pPr>
        <w:pStyle w:val="WPSCT"/>
        <w:rPr>
          <w:rFonts w:asciiTheme="minorHAnsi" w:hAnsiTheme="minorHAnsi" w:cstheme="minorHAnsi"/>
          <w:sz w:val="22"/>
          <w:szCs w:val="22"/>
        </w:rPr>
      </w:pPr>
      <w:bookmarkStart w:id="60" w:name="_Toc387996051"/>
      <w:r>
        <w:lastRenderedPageBreak/>
        <w:t>Base Case &amp; Measure Costs</w:t>
      </w:r>
      <w:bookmarkEnd w:id="38"/>
      <w:bookmarkEnd w:id="60"/>
      <w:r w:rsidR="00971059" w:rsidRPr="00971059">
        <w:rPr>
          <w:rFonts w:asciiTheme="minorHAnsi" w:hAnsiTheme="minorHAnsi" w:cstheme="minorHAnsi"/>
          <w:sz w:val="22"/>
          <w:szCs w:val="22"/>
        </w:rPr>
        <w:t xml:space="preserve"> </w:t>
      </w:r>
    </w:p>
    <w:p w:rsidR="001C644E" w:rsidRDefault="001C644E" w:rsidP="003F2BB3">
      <w:pPr>
        <w:pStyle w:val="WPART"/>
      </w:pPr>
      <w:bookmarkStart w:id="61" w:name="_Toc214003097"/>
      <w:bookmarkStart w:id="62" w:name="_Toc387996052"/>
      <w:r>
        <w:t>Base Case Cost</w:t>
      </w:r>
      <w:bookmarkEnd w:id="61"/>
      <w:bookmarkEnd w:id="62"/>
    </w:p>
    <w:p w:rsidR="00605A64" w:rsidRDefault="00B65C48" w:rsidP="00B65C48">
      <w:pPr>
        <w:pStyle w:val="PR1"/>
      </w:pPr>
      <w:r>
        <w:t>The base case cost is $0.00 as a “do-nothing” case.</w:t>
      </w:r>
    </w:p>
    <w:p w:rsidR="001C644E" w:rsidRDefault="001C644E" w:rsidP="003F2BB3">
      <w:pPr>
        <w:pStyle w:val="WPART"/>
      </w:pPr>
      <w:bookmarkStart w:id="63" w:name="_Toc214003098"/>
      <w:r>
        <w:t xml:space="preserve"> </w:t>
      </w:r>
      <w:bookmarkStart w:id="64" w:name="_Toc387996053"/>
      <w:r>
        <w:t>Gross Measure Cost</w:t>
      </w:r>
      <w:bookmarkEnd w:id="63"/>
      <w:bookmarkEnd w:id="64"/>
    </w:p>
    <w:p w:rsidR="00B65C48" w:rsidRDefault="00B65C48" w:rsidP="00B65C48">
      <w:pPr>
        <w:pStyle w:val="PR1"/>
      </w:pPr>
      <w:r>
        <w:t>Pipe Insulation</w:t>
      </w:r>
    </w:p>
    <w:p w:rsidR="00B65C48" w:rsidRDefault="00B65C48" w:rsidP="00B65C48">
      <w:pPr>
        <w:pStyle w:val="PR2"/>
      </w:pPr>
      <w:r>
        <w:t>Measure costs for pipe insulation adopts the information provided in 2008 DEER measure cost summary</w:t>
      </w:r>
      <w:r>
        <w:rPr>
          <w:rStyle w:val="EndnoteReference"/>
        </w:rPr>
        <w:endnoteReference w:id="10"/>
      </w:r>
      <w:r>
        <w:t xml:space="preserve"> as shown in </w:t>
      </w:r>
      <w:r w:rsidR="0063458F">
        <w:fldChar w:fldCharType="begin"/>
      </w:r>
      <w:r w:rsidR="0063458F">
        <w:instrText xml:space="preserve"> REF _Ref386633769 \r \h </w:instrText>
      </w:r>
      <w:r w:rsidR="0063458F">
        <w:fldChar w:fldCharType="separate"/>
      </w:r>
      <w:r w:rsidR="001F4B26">
        <w:t>Table 8 -</w:t>
      </w:r>
      <w:r w:rsidR="0063458F">
        <w:fldChar w:fldCharType="end"/>
      </w:r>
      <w:r>
        <w:t>below.</w:t>
      </w:r>
      <w:r w:rsidR="00D72505">
        <w:t xml:space="preserve"> DEER 2014 does not include updates to measure costs.</w:t>
      </w:r>
      <w:r>
        <w:t xml:space="preserve">  </w:t>
      </w:r>
    </w:p>
    <w:p w:rsidR="00B65C48" w:rsidRDefault="00B65C48" w:rsidP="0005488E">
      <w:pPr>
        <w:pStyle w:val="PR2"/>
      </w:pPr>
      <w:r>
        <w:t xml:space="preserve">DEER 2008 cost data is available on pipe insulation for space heating and cooling.  It </w:t>
      </w:r>
      <w:r w:rsidR="00D72505">
        <w:t>d</w:t>
      </w:r>
      <w:r>
        <w:t>oes</w:t>
      </w:r>
      <w:r w:rsidR="0005488E">
        <w:t xml:space="preserve"> not</w:t>
      </w:r>
      <w:r>
        <w:t xml:space="preserve"> provide the costs for high pressure steam (greater than 15 psig).  The costs of pipe insulation for non-space h</w:t>
      </w:r>
      <w:r w:rsidR="00CA670F">
        <w:t>e</w:t>
      </w:r>
      <w:r>
        <w:t xml:space="preserve">ating application and of high pressure steam, as covered in this document, are assumed to be the same as shown in </w:t>
      </w:r>
      <w:r w:rsidR="0063458F">
        <w:fldChar w:fldCharType="begin"/>
      </w:r>
      <w:r w:rsidR="0063458F">
        <w:instrText xml:space="preserve"> REF _Ref386633782 \r \h </w:instrText>
      </w:r>
      <w:r w:rsidR="0063458F">
        <w:fldChar w:fldCharType="separate"/>
      </w:r>
      <w:r w:rsidR="001F4B26">
        <w:t>Table 8 -</w:t>
      </w:r>
      <w:r w:rsidR="0063458F">
        <w:fldChar w:fldCharType="end"/>
      </w:r>
      <w:r>
        <w:t>below.</w:t>
      </w:r>
      <w:r w:rsidRPr="009C1447">
        <w:t xml:space="preserve"> </w:t>
      </w:r>
    </w:p>
    <w:p w:rsidR="005F1095" w:rsidRDefault="005F1095" w:rsidP="00E27C3F">
      <w:pPr>
        <w:pStyle w:val="PR2"/>
        <w:numPr>
          <w:ilvl w:val="0"/>
          <w:numId w:val="0"/>
        </w:numPr>
      </w:pPr>
    </w:p>
    <w:p w:rsidR="00B65C48" w:rsidRDefault="00B65C48" w:rsidP="00DC3178">
      <w:pPr>
        <w:pStyle w:val="TBL"/>
        <w:numPr>
          <w:ilvl w:val="0"/>
          <w:numId w:val="40"/>
        </w:numPr>
      </w:pPr>
      <w:bookmarkStart w:id="66" w:name="_Toc301187421"/>
      <w:bookmarkStart w:id="67" w:name="_Ref386633769"/>
      <w:bookmarkStart w:id="68" w:name="_Ref386633782"/>
      <w:bookmarkStart w:id="69" w:name="_Toc387996068"/>
      <w:r>
        <w:t xml:space="preserve">Pipe Insulation Cost in DEER </w:t>
      </w:r>
      <w:bookmarkEnd w:id="66"/>
      <w:r w:rsidR="00615A3B">
        <w:t>2014</w:t>
      </w:r>
      <w:bookmarkEnd w:id="67"/>
      <w:bookmarkEnd w:id="68"/>
      <w:bookmarkEnd w:id="69"/>
    </w:p>
    <w:tbl>
      <w:tblPr>
        <w:tblpPr w:leftFromText="180" w:rightFromText="180" w:vertAnchor="text" w:horzAnchor="margin" w:tblpY="392"/>
        <w:tblW w:w="9845" w:type="dxa"/>
        <w:tblLook w:val="00A0" w:firstRow="1" w:lastRow="0" w:firstColumn="1" w:lastColumn="0" w:noHBand="0" w:noVBand="0"/>
      </w:tblPr>
      <w:tblGrid>
        <w:gridCol w:w="2196"/>
        <w:gridCol w:w="1279"/>
        <w:gridCol w:w="1577"/>
        <w:gridCol w:w="821"/>
        <w:gridCol w:w="1061"/>
        <w:gridCol w:w="1061"/>
        <w:gridCol w:w="1132"/>
        <w:gridCol w:w="718"/>
      </w:tblGrid>
      <w:tr w:rsidR="00B65C48" w:rsidRPr="003E384A" w:rsidTr="000D59FE">
        <w:trPr>
          <w:trHeight w:val="1155"/>
        </w:trPr>
        <w:tc>
          <w:tcPr>
            <w:tcW w:w="2196" w:type="dxa"/>
            <w:tcBorders>
              <w:top w:val="single" w:sz="4" w:space="0" w:color="auto"/>
              <w:left w:val="single" w:sz="4" w:space="0" w:color="auto"/>
              <w:bottom w:val="single" w:sz="4" w:space="0" w:color="auto"/>
              <w:right w:val="single" w:sz="4" w:space="0" w:color="auto"/>
            </w:tcBorders>
            <w:shd w:val="clear" w:color="000000" w:fill="D8D8D8"/>
            <w:vAlign w:val="bottom"/>
          </w:tcPr>
          <w:p w:rsidR="00B65C48" w:rsidRPr="003E384A" w:rsidRDefault="00B65C48" w:rsidP="000D59FE">
            <w:pPr>
              <w:jc w:val="center"/>
              <w:rPr>
                <w:rFonts w:cs="Arial"/>
                <w:b/>
                <w:bCs/>
                <w:sz w:val="16"/>
                <w:szCs w:val="16"/>
              </w:rPr>
            </w:pPr>
            <w:r w:rsidRPr="003E384A">
              <w:rPr>
                <w:rFonts w:cs="Arial"/>
                <w:b/>
                <w:bCs/>
                <w:sz w:val="16"/>
                <w:szCs w:val="16"/>
              </w:rPr>
              <w:t>Cost Case Description</w:t>
            </w:r>
          </w:p>
        </w:tc>
        <w:tc>
          <w:tcPr>
            <w:tcW w:w="1279" w:type="dxa"/>
            <w:tcBorders>
              <w:top w:val="single" w:sz="4" w:space="0" w:color="auto"/>
              <w:left w:val="nil"/>
              <w:bottom w:val="single" w:sz="4" w:space="0" w:color="auto"/>
              <w:right w:val="single" w:sz="4" w:space="0" w:color="auto"/>
            </w:tcBorders>
            <w:shd w:val="clear" w:color="000000" w:fill="D8D8D8"/>
            <w:vAlign w:val="bottom"/>
          </w:tcPr>
          <w:p w:rsidR="00B65C48" w:rsidRPr="003E384A" w:rsidRDefault="00B65C48" w:rsidP="000D59FE">
            <w:pPr>
              <w:jc w:val="center"/>
              <w:rPr>
                <w:rFonts w:cs="Arial"/>
                <w:b/>
                <w:bCs/>
                <w:sz w:val="16"/>
                <w:szCs w:val="16"/>
              </w:rPr>
            </w:pPr>
            <w:r w:rsidRPr="003E384A">
              <w:rPr>
                <w:rFonts w:cs="Arial"/>
                <w:b/>
                <w:bCs/>
                <w:sz w:val="16"/>
                <w:szCs w:val="16"/>
              </w:rPr>
              <w:t>Cost Case ID</w:t>
            </w:r>
          </w:p>
        </w:tc>
        <w:tc>
          <w:tcPr>
            <w:tcW w:w="1577" w:type="dxa"/>
            <w:tcBorders>
              <w:top w:val="single" w:sz="4" w:space="0" w:color="auto"/>
              <w:left w:val="nil"/>
              <w:bottom w:val="single" w:sz="4" w:space="0" w:color="auto"/>
              <w:right w:val="single" w:sz="4" w:space="0" w:color="auto"/>
            </w:tcBorders>
            <w:shd w:val="clear" w:color="000000" w:fill="D8D8D8"/>
            <w:vAlign w:val="bottom"/>
          </w:tcPr>
          <w:p w:rsidR="00B65C48" w:rsidRPr="003E384A" w:rsidRDefault="00B65C48" w:rsidP="000D59FE">
            <w:pPr>
              <w:jc w:val="center"/>
              <w:rPr>
                <w:rFonts w:cs="Arial"/>
                <w:b/>
                <w:bCs/>
                <w:sz w:val="16"/>
                <w:szCs w:val="16"/>
              </w:rPr>
            </w:pPr>
            <w:r w:rsidRPr="003E384A">
              <w:rPr>
                <w:rFonts w:cs="Arial"/>
                <w:b/>
                <w:bCs/>
                <w:sz w:val="16"/>
                <w:szCs w:val="16"/>
              </w:rPr>
              <w:t>Program Delivery Strategies</w:t>
            </w:r>
          </w:p>
        </w:tc>
        <w:tc>
          <w:tcPr>
            <w:tcW w:w="821" w:type="dxa"/>
            <w:tcBorders>
              <w:top w:val="single" w:sz="4" w:space="0" w:color="auto"/>
              <w:left w:val="nil"/>
              <w:bottom w:val="single" w:sz="4" w:space="0" w:color="auto"/>
              <w:right w:val="single" w:sz="4" w:space="0" w:color="auto"/>
            </w:tcBorders>
            <w:shd w:val="clear" w:color="000000" w:fill="D8D8D8"/>
            <w:vAlign w:val="bottom"/>
          </w:tcPr>
          <w:p w:rsidR="00B65C48" w:rsidRPr="003E384A" w:rsidRDefault="00B65C48" w:rsidP="000D59FE">
            <w:pPr>
              <w:jc w:val="center"/>
              <w:rPr>
                <w:rFonts w:cs="Arial"/>
                <w:b/>
                <w:bCs/>
                <w:sz w:val="16"/>
                <w:szCs w:val="16"/>
              </w:rPr>
            </w:pPr>
            <w:r w:rsidRPr="003E384A">
              <w:rPr>
                <w:rFonts w:cs="Arial"/>
                <w:b/>
                <w:bCs/>
                <w:sz w:val="16"/>
                <w:szCs w:val="16"/>
              </w:rPr>
              <w:t>Material Cost</w:t>
            </w:r>
          </w:p>
        </w:tc>
        <w:tc>
          <w:tcPr>
            <w:tcW w:w="1061" w:type="dxa"/>
            <w:tcBorders>
              <w:top w:val="single" w:sz="4" w:space="0" w:color="auto"/>
              <w:left w:val="nil"/>
              <w:bottom w:val="single" w:sz="4" w:space="0" w:color="auto"/>
              <w:right w:val="single" w:sz="4" w:space="0" w:color="auto"/>
            </w:tcBorders>
            <w:shd w:val="clear" w:color="000000" w:fill="D8D8D8"/>
            <w:vAlign w:val="bottom"/>
          </w:tcPr>
          <w:p w:rsidR="00B65C48" w:rsidRPr="003E384A" w:rsidRDefault="00B65C48" w:rsidP="000D59FE">
            <w:pPr>
              <w:jc w:val="center"/>
              <w:rPr>
                <w:rFonts w:cs="Arial"/>
                <w:b/>
                <w:bCs/>
                <w:sz w:val="16"/>
                <w:szCs w:val="16"/>
              </w:rPr>
            </w:pPr>
            <w:r w:rsidRPr="003E384A">
              <w:rPr>
                <w:rFonts w:cs="Arial"/>
                <w:b/>
                <w:bCs/>
                <w:sz w:val="16"/>
                <w:szCs w:val="16"/>
              </w:rPr>
              <w:t xml:space="preserve"> Install</w:t>
            </w:r>
            <w:r w:rsidRPr="003E384A">
              <w:rPr>
                <w:rFonts w:cs="Arial"/>
                <w:b/>
                <w:bCs/>
                <w:sz w:val="16"/>
                <w:szCs w:val="16"/>
              </w:rPr>
              <w:t>a</w:t>
            </w:r>
            <w:r w:rsidRPr="003E384A">
              <w:rPr>
                <w:rFonts w:cs="Arial"/>
                <w:b/>
                <w:bCs/>
                <w:sz w:val="16"/>
                <w:szCs w:val="16"/>
              </w:rPr>
              <w:t>tion Man Hours - Retrofit</w:t>
            </w:r>
          </w:p>
        </w:tc>
        <w:tc>
          <w:tcPr>
            <w:tcW w:w="1061" w:type="dxa"/>
            <w:tcBorders>
              <w:top w:val="single" w:sz="4" w:space="0" w:color="auto"/>
              <w:left w:val="nil"/>
              <w:bottom w:val="single" w:sz="4" w:space="0" w:color="auto"/>
              <w:right w:val="single" w:sz="4" w:space="0" w:color="auto"/>
            </w:tcBorders>
            <w:shd w:val="clear" w:color="000000" w:fill="D8D8D8"/>
            <w:vAlign w:val="bottom"/>
          </w:tcPr>
          <w:p w:rsidR="00B65C48" w:rsidRPr="003E384A" w:rsidRDefault="00B65C48" w:rsidP="000D59FE">
            <w:pPr>
              <w:jc w:val="center"/>
              <w:rPr>
                <w:rFonts w:cs="Arial"/>
                <w:b/>
                <w:bCs/>
                <w:sz w:val="16"/>
                <w:szCs w:val="16"/>
              </w:rPr>
            </w:pPr>
            <w:r w:rsidRPr="003E384A">
              <w:rPr>
                <w:rFonts w:cs="Arial"/>
                <w:b/>
                <w:bCs/>
                <w:sz w:val="16"/>
                <w:szCs w:val="16"/>
              </w:rPr>
              <w:t xml:space="preserve"> Install</w:t>
            </w:r>
            <w:r w:rsidRPr="003E384A">
              <w:rPr>
                <w:rFonts w:cs="Arial"/>
                <w:b/>
                <w:bCs/>
                <w:sz w:val="16"/>
                <w:szCs w:val="16"/>
              </w:rPr>
              <w:t>a</w:t>
            </w:r>
            <w:r w:rsidRPr="003E384A">
              <w:rPr>
                <w:rFonts w:cs="Arial"/>
                <w:b/>
                <w:bCs/>
                <w:sz w:val="16"/>
                <w:szCs w:val="16"/>
              </w:rPr>
              <w:t>tion Labor Cost - Retrofit</w:t>
            </w:r>
          </w:p>
        </w:tc>
        <w:tc>
          <w:tcPr>
            <w:tcW w:w="1132" w:type="dxa"/>
            <w:tcBorders>
              <w:top w:val="single" w:sz="4" w:space="0" w:color="auto"/>
              <w:left w:val="nil"/>
              <w:bottom w:val="single" w:sz="4" w:space="0" w:color="auto"/>
              <w:right w:val="single" w:sz="4" w:space="0" w:color="auto"/>
            </w:tcBorders>
            <w:shd w:val="clear" w:color="000000" w:fill="D8D8D8"/>
            <w:vAlign w:val="bottom"/>
          </w:tcPr>
          <w:p w:rsidR="00B65C48" w:rsidRPr="003E384A" w:rsidRDefault="00B65C48" w:rsidP="000D59FE">
            <w:pPr>
              <w:jc w:val="center"/>
              <w:rPr>
                <w:rFonts w:cs="Arial"/>
                <w:b/>
                <w:bCs/>
                <w:sz w:val="16"/>
                <w:szCs w:val="16"/>
              </w:rPr>
            </w:pPr>
            <w:r w:rsidRPr="003E384A">
              <w:rPr>
                <w:rFonts w:cs="Arial"/>
                <w:b/>
                <w:bCs/>
                <w:sz w:val="16"/>
                <w:szCs w:val="16"/>
              </w:rPr>
              <w:t>Normalizing Unit</w:t>
            </w:r>
          </w:p>
        </w:tc>
        <w:tc>
          <w:tcPr>
            <w:tcW w:w="718" w:type="dxa"/>
            <w:tcBorders>
              <w:top w:val="single" w:sz="4" w:space="0" w:color="auto"/>
              <w:left w:val="nil"/>
              <w:bottom w:val="single" w:sz="4" w:space="0" w:color="auto"/>
              <w:right w:val="single" w:sz="4" w:space="0" w:color="auto"/>
            </w:tcBorders>
            <w:shd w:val="clear" w:color="000000" w:fill="D8D8D8"/>
            <w:vAlign w:val="bottom"/>
          </w:tcPr>
          <w:p w:rsidR="00B65C48" w:rsidRPr="003E384A" w:rsidRDefault="00B65C48" w:rsidP="000D59FE">
            <w:pPr>
              <w:jc w:val="center"/>
              <w:rPr>
                <w:rFonts w:cs="Arial"/>
                <w:b/>
                <w:bCs/>
                <w:sz w:val="16"/>
                <w:szCs w:val="16"/>
              </w:rPr>
            </w:pPr>
            <w:r w:rsidRPr="003E384A">
              <w:rPr>
                <w:rFonts w:cs="Arial"/>
                <w:b/>
                <w:bCs/>
                <w:sz w:val="16"/>
                <w:szCs w:val="16"/>
              </w:rPr>
              <w:t>IMC</w:t>
            </w:r>
          </w:p>
        </w:tc>
      </w:tr>
      <w:tr w:rsidR="00B65C48" w:rsidRPr="003E384A" w:rsidTr="000D59FE">
        <w:trPr>
          <w:trHeight w:val="705"/>
        </w:trPr>
        <w:tc>
          <w:tcPr>
            <w:tcW w:w="2196" w:type="dxa"/>
            <w:tcBorders>
              <w:top w:val="single" w:sz="8" w:space="0" w:color="auto"/>
              <w:left w:val="single" w:sz="8" w:space="0" w:color="auto"/>
              <w:bottom w:val="single" w:sz="8" w:space="0" w:color="auto"/>
              <w:right w:val="single" w:sz="8" w:space="0" w:color="auto"/>
            </w:tcBorders>
            <w:shd w:val="clear" w:color="000000" w:fill="FFFFFF"/>
            <w:noWrap/>
            <w:vAlign w:val="bottom"/>
          </w:tcPr>
          <w:p w:rsidR="00B65C48" w:rsidRPr="003E384A" w:rsidRDefault="00B65C48" w:rsidP="000D59FE">
            <w:pPr>
              <w:rPr>
                <w:rFonts w:cs="Arial"/>
                <w:color w:val="000000"/>
                <w:sz w:val="16"/>
                <w:szCs w:val="16"/>
              </w:rPr>
            </w:pPr>
            <w:r w:rsidRPr="003E384A">
              <w:rPr>
                <w:rFonts w:cs="Arial"/>
                <w:color w:val="000000"/>
                <w:sz w:val="16"/>
                <w:szCs w:val="16"/>
              </w:rPr>
              <w:t>Pipe Insulation - 1" Hot Water 120-200F, over 2" pipe</w:t>
            </w:r>
          </w:p>
        </w:tc>
        <w:tc>
          <w:tcPr>
            <w:tcW w:w="1279" w:type="dxa"/>
            <w:tcBorders>
              <w:top w:val="single" w:sz="8" w:space="0" w:color="auto"/>
              <w:left w:val="nil"/>
              <w:bottom w:val="single" w:sz="8" w:space="0" w:color="auto"/>
              <w:right w:val="single" w:sz="8" w:space="0" w:color="auto"/>
            </w:tcBorders>
            <w:shd w:val="clear" w:color="000000" w:fill="FFFFFF"/>
            <w:noWrap/>
            <w:vAlign w:val="bottom"/>
          </w:tcPr>
          <w:p w:rsidR="00B65C48" w:rsidRPr="003E384A" w:rsidRDefault="000C7AC4" w:rsidP="000D59FE">
            <w:pPr>
              <w:rPr>
                <w:rFonts w:cs="Arial"/>
                <w:color w:val="000000"/>
                <w:sz w:val="16"/>
                <w:szCs w:val="16"/>
              </w:rPr>
            </w:pPr>
            <w:r w:rsidRPr="003E384A">
              <w:rPr>
                <w:rFonts w:cs="Arial"/>
                <w:color w:val="000000"/>
                <w:sz w:val="16"/>
                <w:szCs w:val="16"/>
              </w:rPr>
              <w:t>PipeIns-1inch-120to200F-hth2o</w:t>
            </w:r>
          </w:p>
        </w:tc>
        <w:tc>
          <w:tcPr>
            <w:tcW w:w="1577" w:type="dxa"/>
            <w:tcBorders>
              <w:top w:val="single" w:sz="8" w:space="0" w:color="auto"/>
              <w:left w:val="nil"/>
              <w:bottom w:val="single" w:sz="8" w:space="0" w:color="auto"/>
              <w:right w:val="single" w:sz="8" w:space="0" w:color="auto"/>
            </w:tcBorders>
            <w:shd w:val="clear" w:color="000000" w:fill="FFFFFF"/>
            <w:vAlign w:val="bottom"/>
          </w:tcPr>
          <w:p w:rsidR="00B65C48" w:rsidRPr="003E384A" w:rsidRDefault="00B65C48" w:rsidP="000D59FE">
            <w:pPr>
              <w:jc w:val="center"/>
              <w:rPr>
                <w:rFonts w:cs="Arial"/>
                <w:color w:val="000000"/>
                <w:sz w:val="16"/>
                <w:szCs w:val="16"/>
              </w:rPr>
            </w:pPr>
            <w:r w:rsidRPr="003E384A">
              <w:rPr>
                <w:rFonts w:cs="Arial"/>
                <w:color w:val="000000"/>
                <w:sz w:val="16"/>
                <w:szCs w:val="16"/>
              </w:rPr>
              <w:t>Downstream Pr</w:t>
            </w:r>
            <w:r w:rsidRPr="003E384A">
              <w:rPr>
                <w:rFonts w:cs="Arial"/>
                <w:color w:val="000000"/>
                <w:sz w:val="16"/>
                <w:szCs w:val="16"/>
              </w:rPr>
              <w:t>e</w:t>
            </w:r>
            <w:r w:rsidRPr="003E384A">
              <w:rPr>
                <w:rFonts w:cs="Arial"/>
                <w:color w:val="000000"/>
                <w:sz w:val="16"/>
                <w:szCs w:val="16"/>
              </w:rPr>
              <w:t>scriptive R</w:t>
            </w:r>
            <w:r w:rsidRPr="003E384A">
              <w:rPr>
                <w:rFonts w:cs="Arial"/>
                <w:color w:val="000000"/>
                <w:sz w:val="16"/>
                <w:szCs w:val="16"/>
              </w:rPr>
              <w:t>e</w:t>
            </w:r>
            <w:r w:rsidRPr="003E384A">
              <w:rPr>
                <w:rFonts w:cs="Arial"/>
                <w:color w:val="000000"/>
                <w:sz w:val="16"/>
                <w:szCs w:val="16"/>
              </w:rPr>
              <w:t>bates/Incentives</w:t>
            </w:r>
          </w:p>
        </w:tc>
        <w:tc>
          <w:tcPr>
            <w:tcW w:w="821" w:type="dxa"/>
            <w:tcBorders>
              <w:top w:val="single" w:sz="8" w:space="0" w:color="auto"/>
              <w:left w:val="nil"/>
              <w:bottom w:val="single" w:sz="8" w:space="0" w:color="auto"/>
              <w:right w:val="single" w:sz="8" w:space="0" w:color="auto"/>
            </w:tcBorders>
            <w:shd w:val="clear" w:color="000000" w:fill="FFFFFF"/>
            <w:vAlign w:val="bottom"/>
          </w:tcPr>
          <w:p w:rsidR="00B65C48" w:rsidRPr="003E384A" w:rsidRDefault="00B65C48" w:rsidP="000D59FE">
            <w:pPr>
              <w:jc w:val="center"/>
              <w:rPr>
                <w:rFonts w:cs="Arial"/>
                <w:color w:val="000000"/>
                <w:sz w:val="16"/>
                <w:szCs w:val="16"/>
              </w:rPr>
            </w:pPr>
            <w:r w:rsidRPr="003E384A">
              <w:rPr>
                <w:rFonts w:cs="Arial"/>
                <w:color w:val="000000"/>
                <w:sz w:val="16"/>
                <w:szCs w:val="16"/>
              </w:rPr>
              <w:t xml:space="preserve">$1.59 </w:t>
            </w:r>
          </w:p>
        </w:tc>
        <w:tc>
          <w:tcPr>
            <w:tcW w:w="1061" w:type="dxa"/>
            <w:tcBorders>
              <w:top w:val="single" w:sz="8" w:space="0" w:color="auto"/>
              <w:left w:val="nil"/>
              <w:bottom w:val="single" w:sz="8" w:space="0" w:color="auto"/>
              <w:right w:val="single" w:sz="8" w:space="0" w:color="auto"/>
            </w:tcBorders>
            <w:shd w:val="clear" w:color="000000" w:fill="FFFFFF"/>
            <w:vAlign w:val="bottom"/>
          </w:tcPr>
          <w:p w:rsidR="00B65C48" w:rsidRPr="003E384A" w:rsidRDefault="00B65C48" w:rsidP="000D59FE">
            <w:pPr>
              <w:jc w:val="center"/>
              <w:rPr>
                <w:rFonts w:cs="Arial"/>
                <w:color w:val="000000"/>
                <w:sz w:val="16"/>
                <w:szCs w:val="16"/>
              </w:rPr>
            </w:pPr>
            <w:r w:rsidRPr="003E384A">
              <w:rPr>
                <w:rFonts w:cs="Arial"/>
                <w:color w:val="000000"/>
                <w:sz w:val="16"/>
                <w:szCs w:val="16"/>
              </w:rPr>
              <w:t xml:space="preserve">$0.07 </w:t>
            </w:r>
          </w:p>
        </w:tc>
        <w:tc>
          <w:tcPr>
            <w:tcW w:w="1061" w:type="dxa"/>
            <w:tcBorders>
              <w:top w:val="single" w:sz="8" w:space="0" w:color="auto"/>
              <w:left w:val="nil"/>
              <w:bottom w:val="single" w:sz="8" w:space="0" w:color="auto"/>
              <w:right w:val="single" w:sz="8" w:space="0" w:color="auto"/>
            </w:tcBorders>
            <w:shd w:val="clear" w:color="000000" w:fill="FFFFFF"/>
            <w:vAlign w:val="bottom"/>
          </w:tcPr>
          <w:p w:rsidR="00B65C48" w:rsidRPr="003E384A" w:rsidRDefault="00B65C48" w:rsidP="000D59FE">
            <w:pPr>
              <w:jc w:val="center"/>
              <w:rPr>
                <w:rFonts w:cs="Arial"/>
                <w:color w:val="000000"/>
                <w:sz w:val="16"/>
                <w:szCs w:val="16"/>
              </w:rPr>
            </w:pPr>
            <w:r w:rsidRPr="003E384A">
              <w:rPr>
                <w:rFonts w:cs="Arial"/>
                <w:color w:val="000000"/>
                <w:sz w:val="16"/>
                <w:szCs w:val="16"/>
              </w:rPr>
              <w:t xml:space="preserve">$3.63 </w:t>
            </w:r>
          </w:p>
        </w:tc>
        <w:tc>
          <w:tcPr>
            <w:tcW w:w="1132" w:type="dxa"/>
            <w:tcBorders>
              <w:top w:val="single" w:sz="4" w:space="0" w:color="auto"/>
              <w:left w:val="nil"/>
              <w:bottom w:val="single" w:sz="8" w:space="0" w:color="auto"/>
              <w:right w:val="nil"/>
            </w:tcBorders>
            <w:shd w:val="clear" w:color="000000" w:fill="FFFFFF"/>
            <w:noWrap/>
            <w:vAlign w:val="bottom"/>
          </w:tcPr>
          <w:p w:rsidR="00B65C48" w:rsidRPr="003E384A" w:rsidRDefault="00B65C48" w:rsidP="000D59FE">
            <w:pPr>
              <w:jc w:val="center"/>
              <w:rPr>
                <w:rFonts w:cs="Arial"/>
                <w:color w:val="000000"/>
                <w:sz w:val="16"/>
                <w:szCs w:val="16"/>
              </w:rPr>
            </w:pPr>
            <w:r w:rsidRPr="003E384A">
              <w:rPr>
                <w:rFonts w:cs="Arial"/>
                <w:color w:val="000000"/>
                <w:sz w:val="16"/>
                <w:szCs w:val="16"/>
              </w:rPr>
              <w:t>Ln. Ft.</w:t>
            </w:r>
          </w:p>
        </w:tc>
        <w:tc>
          <w:tcPr>
            <w:tcW w:w="718"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B65C48" w:rsidRPr="003E384A" w:rsidRDefault="00B65C48" w:rsidP="000D59FE">
            <w:pPr>
              <w:jc w:val="right"/>
              <w:rPr>
                <w:rFonts w:ascii="Calibri" w:hAnsi="Calibri"/>
                <w:color w:val="000000"/>
                <w:sz w:val="22"/>
                <w:szCs w:val="22"/>
              </w:rPr>
            </w:pPr>
            <w:r w:rsidRPr="003E384A">
              <w:rPr>
                <w:rFonts w:ascii="Calibri" w:hAnsi="Calibri"/>
                <w:color w:val="000000"/>
                <w:sz w:val="22"/>
                <w:szCs w:val="22"/>
              </w:rPr>
              <w:t xml:space="preserve">$5.22 </w:t>
            </w:r>
          </w:p>
        </w:tc>
      </w:tr>
      <w:tr w:rsidR="00B65C48" w:rsidRPr="003E384A" w:rsidTr="000D59FE">
        <w:trPr>
          <w:trHeight w:val="705"/>
        </w:trPr>
        <w:tc>
          <w:tcPr>
            <w:tcW w:w="2196" w:type="dxa"/>
            <w:tcBorders>
              <w:top w:val="nil"/>
              <w:left w:val="single" w:sz="8" w:space="0" w:color="auto"/>
              <w:bottom w:val="single" w:sz="8" w:space="0" w:color="auto"/>
              <w:right w:val="single" w:sz="8" w:space="0" w:color="auto"/>
            </w:tcBorders>
            <w:shd w:val="clear" w:color="000000" w:fill="FFFFFF"/>
            <w:noWrap/>
            <w:vAlign w:val="bottom"/>
          </w:tcPr>
          <w:p w:rsidR="00B65C48" w:rsidRPr="003E384A" w:rsidRDefault="00B65C48" w:rsidP="000D59FE">
            <w:pPr>
              <w:rPr>
                <w:rFonts w:cs="Arial"/>
                <w:color w:val="000000"/>
                <w:sz w:val="16"/>
                <w:szCs w:val="16"/>
              </w:rPr>
            </w:pPr>
            <w:r w:rsidRPr="003E384A">
              <w:rPr>
                <w:rFonts w:cs="Arial"/>
                <w:color w:val="000000"/>
                <w:sz w:val="16"/>
                <w:szCs w:val="16"/>
              </w:rPr>
              <w:t>Pipe Insulation - 1" Low Pressure (&lt;15psig) steam 200 -250F, over 2" pipe</w:t>
            </w:r>
          </w:p>
        </w:tc>
        <w:tc>
          <w:tcPr>
            <w:tcW w:w="1279" w:type="dxa"/>
            <w:tcBorders>
              <w:top w:val="nil"/>
              <w:left w:val="nil"/>
              <w:bottom w:val="single" w:sz="8" w:space="0" w:color="auto"/>
              <w:right w:val="single" w:sz="8" w:space="0" w:color="auto"/>
            </w:tcBorders>
            <w:shd w:val="clear" w:color="000000" w:fill="FFFFFF"/>
            <w:noWrap/>
            <w:vAlign w:val="bottom"/>
          </w:tcPr>
          <w:p w:rsidR="00B65C48" w:rsidRPr="003E384A" w:rsidRDefault="000C7AC4" w:rsidP="000C7AC4">
            <w:pPr>
              <w:rPr>
                <w:rFonts w:cs="Arial"/>
                <w:color w:val="000000"/>
                <w:sz w:val="16"/>
                <w:szCs w:val="16"/>
              </w:rPr>
            </w:pPr>
            <w:r w:rsidRPr="003E384A">
              <w:rPr>
                <w:rFonts w:cs="Arial"/>
                <w:color w:val="000000"/>
                <w:sz w:val="16"/>
                <w:szCs w:val="16"/>
              </w:rPr>
              <w:t>PipeIns-1inch-200to250F-lt15psigsteam</w:t>
            </w:r>
            <w:r w:rsidRPr="003E384A">
              <w:rPr>
                <w:rFonts w:cs="Arial"/>
                <w:color w:val="000000"/>
                <w:sz w:val="16"/>
                <w:szCs w:val="16"/>
              </w:rPr>
              <w:t xml:space="preserve"> </w:t>
            </w:r>
          </w:p>
        </w:tc>
        <w:tc>
          <w:tcPr>
            <w:tcW w:w="1577" w:type="dxa"/>
            <w:tcBorders>
              <w:top w:val="nil"/>
              <w:left w:val="nil"/>
              <w:bottom w:val="single" w:sz="8" w:space="0" w:color="auto"/>
              <w:right w:val="single" w:sz="8" w:space="0" w:color="auto"/>
            </w:tcBorders>
            <w:shd w:val="clear" w:color="000000" w:fill="FFFFFF"/>
            <w:vAlign w:val="bottom"/>
          </w:tcPr>
          <w:p w:rsidR="00B65C48" w:rsidRPr="003E384A" w:rsidRDefault="00B65C48" w:rsidP="000D59FE">
            <w:pPr>
              <w:jc w:val="center"/>
              <w:rPr>
                <w:rFonts w:cs="Arial"/>
                <w:color w:val="000000"/>
                <w:sz w:val="16"/>
                <w:szCs w:val="16"/>
              </w:rPr>
            </w:pPr>
            <w:r w:rsidRPr="003E384A">
              <w:rPr>
                <w:rFonts w:cs="Arial"/>
                <w:color w:val="000000"/>
                <w:sz w:val="16"/>
                <w:szCs w:val="16"/>
              </w:rPr>
              <w:t>Downstream Pr</w:t>
            </w:r>
            <w:r w:rsidRPr="003E384A">
              <w:rPr>
                <w:rFonts w:cs="Arial"/>
                <w:color w:val="000000"/>
                <w:sz w:val="16"/>
                <w:szCs w:val="16"/>
              </w:rPr>
              <w:t>e</w:t>
            </w:r>
            <w:r w:rsidRPr="003E384A">
              <w:rPr>
                <w:rFonts w:cs="Arial"/>
                <w:color w:val="000000"/>
                <w:sz w:val="16"/>
                <w:szCs w:val="16"/>
              </w:rPr>
              <w:t>scriptive R</w:t>
            </w:r>
            <w:r w:rsidRPr="003E384A">
              <w:rPr>
                <w:rFonts w:cs="Arial"/>
                <w:color w:val="000000"/>
                <w:sz w:val="16"/>
                <w:szCs w:val="16"/>
              </w:rPr>
              <w:t>e</w:t>
            </w:r>
            <w:r w:rsidRPr="003E384A">
              <w:rPr>
                <w:rFonts w:cs="Arial"/>
                <w:color w:val="000000"/>
                <w:sz w:val="16"/>
                <w:szCs w:val="16"/>
              </w:rPr>
              <w:t>bates/Incentives</w:t>
            </w:r>
          </w:p>
        </w:tc>
        <w:tc>
          <w:tcPr>
            <w:tcW w:w="821" w:type="dxa"/>
            <w:tcBorders>
              <w:top w:val="nil"/>
              <w:left w:val="nil"/>
              <w:bottom w:val="single" w:sz="8" w:space="0" w:color="auto"/>
              <w:right w:val="single" w:sz="8" w:space="0" w:color="auto"/>
            </w:tcBorders>
            <w:shd w:val="clear" w:color="000000" w:fill="FFFFFF"/>
            <w:vAlign w:val="bottom"/>
          </w:tcPr>
          <w:p w:rsidR="00B65C48" w:rsidRPr="003E384A" w:rsidRDefault="00B65C48" w:rsidP="000D59FE">
            <w:pPr>
              <w:jc w:val="center"/>
              <w:rPr>
                <w:rFonts w:cs="Arial"/>
                <w:color w:val="000000"/>
                <w:sz w:val="16"/>
                <w:szCs w:val="16"/>
              </w:rPr>
            </w:pPr>
            <w:r w:rsidRPr="003E384A">
              <w:rPr>
                <w:rFonts w:cs="Arial"/>
                <w:color w:val="000000"/>
                <w:sz w:val="16"/>
                <w:szCs w:val="16"/>
              </w:rPr>
              <w:t xml:space="preserve">$1.59 </w:t>
            </w:r>
          </w:p>
        </w:tc>
        <w:tc>
          <w:tcPr>
            <w:tcW w:w="1061" w:type="dxa"/>
            <w:tcBorders>
              <w:top w:val="nil"/>
              <w:left w:val="nil"/>
              <w:bottom w:val="single" w:sz="8" w:space="0" w:color="auto"/>
              <w:right w:val="single" w:sz="8" w:space="0" w:color="auto"/>
            </w:tcBorders>
            <w:shd w:val="clear" w:color="000000" w:fill="FFFFFF"/>
            <w:vAlign w:val="bottom"/>
          </w:tcPr>
          <w:p w:rsidR="00B65C48" w:rsidRPr="003E384A" w:rsidRDefault="00B65C48" w:rsidP="000D59FE">
            <w:pPr>
              <w:jc w:val="center"/>
              <w:rPr>
                <w:rFonts w:cs="Arial"/>
                <w:color w:val="000000"/>
                <w:sz w:val="16"/>
                <w:szCs w:val="16"/>
              </w:rPr>
            </w:pPr>
            <w:r w:rsidRPr="003E384A">
              <w:rPr>
                <w:rFonts w:cs="Arial"/>
                <w:color w:val="000000"/>
                <w:sz w:val="16"/>
                <w:szCs w:val="16"/>
              </w:rPr>
              <w:t xml:space="preserve">$0.07 </w:t>
            </w:r>
          </w:p>
        </w:tc>
        <w:tc>
          <w:tcPr>
            <w:tcW w:w="1061" w:type="dxa"/>
            <w:tcBorders>
              <w:top w:val="nil"/>
              <w:left w:val="nil"/>
              <w:bottom w:val="single" w:sz="8" w:space="0" w:color="auto"/>
              <w:right w:val="single" w:sz="8" w:space="0" w:color="auto"/>
            </w:tcBorders>
            <w:shd w:val="clear" w:color="000000" w:fill="FFFFFF"/>
            <w:vAlign w:val="bottom"/>
          </w:tcPr>
          <w:p w:rsidR="00B65C48" w:rsidRPr="003E384A" w:rsidRDefault="00B65C48" w:rsidP="000D59FE">
            <w:pPr>
              <w:jc w:val="center"/>
              <w:rPr>
                <w:rFonts w:cs="Arial"/>
                <w:color w:val="000000"/>
                <w:sz w:val="16"/>
                <w:szCs w:val="16"/>
              </w:rPr>
            </w:pPr>
            <w:r w:rsidRPr="003E384A">
              <w:rPr>
                <w:rFonts w:cs="Arial"/>
                <w:color w:val="000000"/>
                <w:sz w:val="16"/>
                <w:szCs w:val="16"/>
              </w:rPr>
              <w:t xml:space="preserve">$3.63 </w:t>
            </w:r>
          </w:p>
        </w:tc>
        <w:tc>
          <w:tcPr>
            <w:tcW w:w="1132" w:type="dxa"/>
            <w:tcBorders>
              <w:top w:val="nil"/>
              <w:left w:val="nil"/>
              <w:bottom w:val="single" w:sz="8" w:space="0" w:color="auto"/>
              <w:right w:val="nil"/>
            </w:tcBorders>
            <w:shd w:val="clear" w:color="000000" w:fill="FFFFFF"/>
            <w:noWrap/>
            <w:vAlign w:val="bottom"/>
          </w:tcPr>
          <w:p w:rsidR="00B65C48" w:rsidRPr="003E384A" w:rsidRDefault="00B65C48" w:rsidP="000D59FE">
            <w:pPr>
              <w:jc w:val="center"/>
              <w:rPr>
                <w:rFonts w:cs="Arial"/>
                <w:color w:val="000000"/>
                <w:sz w:val="16"/>
                <w:szCs w:val="16"/>
              </w:rPr>
            </w:pPr>
            <w:r w:rsidRPr="003E384A">
              <w:rPr>
                <w:rFonts w:cs="Arial"/>
                <w:color w:val="000000"/>
                <w:sz w:val="16"/>
                <w:szCs w:val="16"/>
              </w:rPr>
              <w:t>Ln. Ft.</w:t>
            </w:r>
          </w:p>
        </w:tc>
        <w:tc>
          <w:tcPr>
            <w:tcW w:w="718" w:type="dxa"/>
            <w:tcBorders>
              <w:top w:val="nil"/>
              <w:left w:val="single" w:sz="4" w:space="0" w:color="auto"/>
              <w:bottom w:val="single" w:sz="4" w:space="0" w:color="auto"/>
              <w:right w:val="single" w:sz="4" w:space="0" w:color="auto"/>
            </w:tcBorders>
            <w:shd w:val="clear" w:color="000000" w:fill="FFFFFF"/>
            <w:noWrap/>
            <w:vAlign w:val="bottom"/>
          </w:tcPr>
          <w:p w:rsidR="00B65C48" w:rsidRPr="003E384A" w:rsidRDefault="00B65C48" w:rsidP="000D59FE">
            <w:pPr>
              <w:jc w:val="right"/>
              <w:rPr>
                <w:rFonts w:ascii="Calibri" w:hAnsi="Calibri"/>
                <w:color w:val="000000"/>
                <w:sz w:val="22"/>
                <w:szCs w:val="22"/>
              </w:rPr>
            </w:pPr>
            <w:r w:rsidRPr="003E384A">
              <w:rPr>
                <w:rFonts w:ascii="Calibri" w:hAnsi="Calibri"/>
                <w:color w:val="000000"/>
                <w:sz w:val="22"/>
                <w:szCs w:val="22"/>
              </w:rPr>
              <w:t xml:space="preserve">$5.22 </w:t>
            </w:r>
          </w:p>
        </w:tc>
      </w:tr>
    </w:tbl>
    <w:p w:rsidR="00B65C48" w:rsidRDefault="00B65C48" w:rsidP="00EB35A0">
      <w:pPr>
        <w:pStyle w:val="PR1"/>
        <w:keepNext/>
      </w:pPr>
      <w:r>
        <w:t>Fitting Insulation</w:t>
      </w:r>
    </w:p>
    <w:p w:rsidR="00B65C48" w:rsidRDefault="00B65C48" w:rsidP="00B65C48">
      <w:pPr>
        <w:pStyle w:val="PR2"/>
        <w:numPr>
          <w:ilvl w:val="0"/>
          <w:numId w:val="0"/>
        </w:numPr>
        <w:ind w:left="1584"/>
      </w:pPr>
      <w:r>
        <w:t xml:space="preserve">Fitting </w:t>
      </w:r>
      <w:r w:rsidRPr="00326DF5">
        <w:t>insulation costs (cost of insulation materials plus cost of installation) were determined based on telephone conversations with and written quotes provided</w:t>
      </w:r>
      <w:r w:rsidR="00CA670F">
        <w:t xml:space="preserve"> by</w:t>
      </w:r>
      <w:r w:rsidRPr="00326DF5">
        <w:t xml:space="preserve"> pipe insulation vendors.  They provided installed cost for a selection of typical insulation jobs for steam and hot water piping systems.  The data was processed to get a breakout of the cost to insulate straight pipe and the pipe fittings, as listed in </w:t>
      </w:r>
      <w:r w:rsidR="0063458F">
        <w:fldChar w:fldCharType="begin"/>
      </w:r>
      <w:r w:rsidR="0063458F">
        <w:instrText xml:space="preserve"> REF _Ref386633798 \r \h </w:instrText>
      </w:r>
      <w:r w:rsidR="0063458F">
        <w:fldChar w:fldCharType="separate"/>
      </w:r>
      <w:r w:rsidR="001F4B26">
        <w:t>Table 9 -</w:t>
      </w:r>
      <w:r w:rsidR="0063458F">
        <w:fldChar w:fldCharType="end"/>
      </w:r>
      <w:r w:rsidRPr="00326DF5">
        <w:t xml:space="preserve">.  Indoor installations specified an all-service jacket (ASJ), while outdoor installations specified a more durable aluminum wrap.  The vendor quoted 1 inch of insulation on hot water pipe and 1.5 inches on steam pipe.  The average costs represent an average of typical indoor and outdoor costs.  </w:t>
      </w:r>
    </w:p>
    <w:p w:rsidR="00E27C3F" w:rsidRDefault="00E27C3F" w:rsidP="00B65C48">
      <w:pPr>
        <w:pStyle w:val="PR2"/>
        <w:numPr>
          <w:ilvl w:val="0"/>
          <w:numId w:val="0"/>
        </w:numPr>
        <w:ind w:left="1584"/>
      </w:pPr>
    </w:p>
    <w:p w:rsidR="00E27C3F" w:rsidRDefault="00E27C3F" w:rsidP="00B65C48">
      <w:pPr>
        <w:pStyle w:val="PR2"/>
        <w:numPr>
          <w:ilvl w:val="0"/>
          <w:numId w:val="0"/>
        </w:numPr>
        <w:ind w:left="1584"/>
      </w:pPr>
    </w:p>
    <w:p w:rsidR="00E27C3F" w:rsidRDefault="00E27C3F" w:rsidP="00B65C48">
      <w:pPr>
        <w:pStyle w:val="PR2"/>
        <w:numPr>
          <w:ilvl w:val="0"/>
          <w:numId w:val="0"/>
        </w:numPr>
        <w:ind w:left="1584"/>
      </w:pPr>
    </w:p>
    <w:p w:rsidR="00E27C3F" w:rsidRDefault="00E27C3F" w:rsidP="00B65C48">
      <w:pPr>
        <w:pStyle w:val="PR2"/>
        <w:numPr>
          <w:ilvl w:val="0"/>
          <w:numId w:val="0"/>
        </w:numPr>
        <w:ind w:left="1584"/>
      </w:pPr>
    </w:p>
    <w:p w:rsidR="00E27C3F" w:rsidRDefault="00E27C3F" w:rsidP="00B65C48">
      <w:pPr>
        <w:pStyle w:val="PR2"/>
        <w:numPr>
          <w:ilvl w:val="0"/>
          <w:numId w:val="0"/>
        </w:numPr>
        <w:ind w:left="1584"/>
      </w:pPr>
    </w:p>
    <w:p w:rsidR="00E27C3F" w:rsidRDefault="00E27C3F" w:rsidP="00B65C48">
      <w:pPr>
        <w:pStyle w:val="PR2"/>
        <w:numPr>
          <w:ilvl w:val="0"/>
          <w:numId w:val="0"/>
        </w:numPr>
        <w:ind w:left="1584"/>
      </w:pPr>
    </w:p>
    <w:p w:rsidR="00E27C3F" w:rsidRDefault="00E27C3F" w:rsidP="00B65C48">
      <w:pPr>
        <w:pStyle w:val="PR2"/>
        <w:numPr>
          <w:ilvl w:val="0"/>
          <w:numId w:val="0"/>
        </w:numPr>
        <w:ind w:left="1584"/>
      </w:pPr>
    </w:p>
    <w:p w:rsidR="00E27C3F" w:rsidRDefault="00E27C3F" w:rsidP="00B65C48">
      <w:pPr>
        <w:pStyle w:val="PR2"/>
        <w:numPr>
          <w:ilvl w:val="0"/>
          <w:numId w:val="0"/>
        </w:numPr>
        <w:ind w:left="1584"/>
      </w:pPr>
    </w:p>
    <w:p w:rsidR="00E27C3F" w:rsidRDefault="00E27C3F" w:rsidP="00B65C48">
      <w:pPr>
        <w:pStyle w:val="PR2"/>
        <w:numPr>
          <w:ilvl w:val="0"/>
          <w:numId w:val="0"/>
        </w:numPr>
        <w:ind w:left="1584"/>
      </w:pPr>
    </w:p>
    <w:p w:rsidR="00E27C3F" w:rsidRDefault="00E27C3F" w:rsidP="00B65C48">
      <w:pPr>
        <w:pStyle w:val="PR2"/>
        <w:numPr>
          <w:ilvl w:val="0"/>
          <w:numId w:val="0"/>
        </w:numPr>
        <w:ind w:left="1584"/>
      </w:pPr>
    </w:p>
    <w:p w:rsidR="00B65C48" w:rsidRDefault="00B65C48" w:rsidP="00DC3178">
      <w:pPr>
        <w:pStyle w:val="TBL"/>
        <w:numPr>
          <w:ilvl w:val="0"/>
          <w:numId w:val="40"/>
        </w:numPr>
        <w:rPr>
          <w:sz w:val="22"/>
          <w:szCs w:val="22"/>
        </w:rPr>
      </w:pPr>
      <w:bookmarkStart w:id="70" w:name="_Toc301187422"/>
      <w:bookmarkStart w:id="71" w:name="_Ref386633798"/>
      <w:bookmarkStart w:id="72" w:name="_Toc387996069"/>
      <w:r w:rsidRPr="00326DF5">
        <w:lastRenderedPageBreak/>
        <w:t>Pipe Insulation Costs (</w:t>
      </w:r>
      <w:r>
        <w:t>Material &amp;</w:t>
      </w:r>
      <w:r w:rsidRPr="00326DF5">
        <w:t xml:space="preserve"> Installation) Provided by Vendor</w:t>
      </w:r>
      <w:bookmarkEnd w:id="70"/>
      <w:bookmarkEnd w:id="71"/>
      <w:bookmarkEnd w:id="72"/>
    </w:p>
    <w:tbl>
      <w:tblPr>
        <w:tblW w:w="9245" w:type="dxa"/>
        <w:tblInd w:w="115" w:type="dxa"/>
        <w:tblLayout w:type="fixed"/>
        <w:tblCellMar>
          <w:top w:w="43" w:type="dxa"/>
          <w:left w:w="115" w:type="dxa"/>
          <w:bottom w:w="43" w:type="dxa"/>
          <w:right w:w="115" w:type="dxa"/>
        </w:tblCellMar>
        <w:tblLook w:val="0000" w:firstRow="0" w:lastRow="0" w:firstColumn="0" w:lastColumn="0" w:noHBand="0" w:noVBand="0"/>
      </w:tblPr>
      <w:tblGrid>
        <w:gridCol w:w="2757"/>
        <w:gridCol w:w="1082"/>
        <w:gridCol w:w="1082"/>
        <w:gridCol w:w="1081"/>
        <w:gridCol w:w="1081"/>
        <w:gridCol w:w="1081"/>
        <w:gridCol w:w="1081"/>
      </w:tblGrid>
      <w:tr w:rsidR="00B65C48" w:rsidTr="000D59FE">
        <w:trPr>
          <w:trHeight w:val="255"/>
        </w:trPr>
        <w:tc>
          <w:tcPr>
            <w:tcW w:w="2757" w:type="dxa"/>
            <w:tcBorders>
              <w:top w:val="single" w:sz="4" w:space="0" w:color="auto"/>
              <w:left w:val="single" w:sz="4" w:space="0" w:color="auto"/>
              <w:bottom w:val="single" w:sz="4" w:space="0" w:color="auto"/>
              <w:right w:val="single" w:sz="4" w:space="0" w:color="auto"/>
            </w:tcBorders>
            <w:shd w:val="clear" w:color="auto" w:fill="CCCCCC"/>
            <w:noWrap/>
            <w:vAlign w:val="center"/>
          </w:tcPr>
          <w:p w:rsidR="00B65C48" w:rsidRDefault="00B65C48" w:rsidP="000D59FE">
            <w:pPr>
              <w:rPr>
                <w:rFonts w:cs="Arial"/>
                <w:b/>
                <w:bCs/>
                <w:sz w:val="18"/>
                <w:szCs w:val="18"/>
              </w:rPr>
            </w:pPr>
            <w:r>
              <w:rPr>
                <w:rFonts w:cs="Arial"/>
                <w:b/>
                <w:bCs/>
                <w:sz w:val="18"/>
                <w:szCs w:val="18"/>
              </w:rPr>
              <w:t>Parameter</w:t>
            </w:r>
          </w:p>
        </w:tc>
        <w:tc>
          <w:tcPr>
            <w:tcW w:w="2164" w:type="dxa"/>
            <w:gridSpan w:val="2"/>
            <w:tcBorders>
              <w:top w:val="single" w:sz="4" w:space="0" w:color="auto"/>
              <w:left w:val="single" w:sz="4" w:space="0" w:color="auto"/>
              <w:bottom w:val="single" w:sz="4" w:space="0" w:color="auto"/>
              <w:right w:val="single" w:sz="4" w:space="0" w:color="auto"/>
            </w:tcBorders>
            <w:shd w:val="clear" w:color="auto" w:fill="CCCCCC"/>
            <w:noWrap/>
            <w:vAlign w:val="center"/>
          </w:tcPr>
          <w:p w:rsidR="00B65C48" w:rsidRDefault="00B65C48" w:rsidP="000D59FE">
            <w:pPr>
              <w:jc w:val="center"/>
              <w:rPr>
                <w:rFonts w:cs="Arial"/>
                <w:b/>
                <w:bCs/>
                <w:sz w:val="18"/>
                <w:szCs w:val="18"/>
              </w:rPr>
            </w:pPr>
            <w:r>
              <w:rPr>
                <w:rFonts w:cs="Arial"/>
                <w:b/>
                <w:bCs/>
                <w:sz w:val="18"/>
                <w:szCs w:val="18"/>
              </w:rPr>
              <w:t>Hot Water</w:t>
            </w:r>
          </w:p>
        </w:tc>
        <w:tc>
          <w:tcPr>
            <w:tcW w:w="2162" w:type="dxa"/>
            <w:gridSpan w:val="2"/>
            <w:tcBorders>
              <w:top w:val="single" w:sz="4" w:space="0" w:color="auto"/>
              <w:left w:val="single" w:sz="4" w:space="0" w:color="auto"/>
              <w:bottom w:val="single" w:sz="4" w:space="0" w:color="auto"/>
              <w:right w:val="single" w:sz="4" w:space="0" w:color="auto"/>
            </w:tcBorders>
            <w:shd w:val="clear" w:color="auto" w:fill="CCCCCC"/>
            <w:vAlign w:val="center"/>
          </w:tcPr>
          <w:p w:rsidR="00B65C48" w:rsidRDefault="00B65C48" w:rsidP="000D59FE">
            <w:pPr>
              <w:jc w:val="center"/>
              <w:rPr>
                <w:rFonts w:cs="Arial"/>
                <w:b/>
                <w:bCs/>
                <w:sz w:val="18"/>
                <w:szCs w:val="18"/>
              </w:rPr>
            </w:pPr>
            <w:r>
              <w:rPr>
                <w:rFonts w:cs="Arial"/>
                <w:b/>
                <w:bCs/>
                <w:sz w:val="18"/>
                <w:szCs w:val="18"/>
              </w:rPr>
              <w:t>Low-pressure Steam</w:t>
            </w:r>
            <w:r>
              <w:rPr>
                <w:rFonts w:cs="Arial"/>
                <w:b/>
                <w:bCs/>
                <w:sz w:val="18"/>
                <w:szCs w:val="18"/>
              </w:rPr>
              <w:br/>
              <w:t>(0-15 psig)</w:t>
            </w:r>
          </w:p>
        </w:tc>
        <w:tc>
          <w:tcPr>
            <w:tcW w:w="2162" w:type="dxa"/>
            <w:gridSpan w:val="2"/>
            <w:tcBorders>
              <w:top w:val="single" w:sz="4" w:space="0" w:color="auto"/>
              <w:left w:val="single" w:sz="4" w:space="0" w:color="auto"/>
              <w:bottom w:val="single" w:sz="4" w:space="0" w:color="auto"/>
              <w:right w:val="single" w:sz="4" w:space="0" w:color="auto"/>
            </w:tcBorders>
            <w:shd w:val="clear" w:color="auto" w:fill="CCCCCC"/>
            <w:vAlign w:val="center"/>
          </w:tcPr>
          <w:p w:rsidR="00B65C48" w:rsidRDefault="00B65C48" w:rsidP="000D59FE">
            <w:pPr>
              <w:jc w:val="center"/>
              <w:rPr>
                <w:rFonts w:cs="Arial"/>
                <w:b/>
                <w:bCs/>
                <w:sz w:val="18"/>
                <w:szCs w:val="18"/>
              </w:rPr>
            </w:pPr>
            <w:r>
              <w:rPr>
                <w:rFonts w:cs="Arial"/>
                <w:b/>
                <w:bCs/>
                <w:sz w:val="18"/>
                <w:szCs w:val="18"/>
              </w:rPr>
              <w:t>High-pressure Steam</w:t>
            </w:r>
            <w:r>
              <w:rPr>
                <w:rFonts w:cs="Arial"/>
                <w:b/>
                <w:bCs/>
                <w:sz w:val="18"/>
                <w:szCs w:val="18"/>
              </w:rPr>
              <w:br/>
              <w:t>(&gt;15 psig)</w:t>
            </w:r>
          </w:p>
        </w:tc>
      </w:tr>
      <w:tr w:rsidR="00B65C48" w:rsidTr="000D59FE">
        <w:trPr>
          <w:trHeight w:val="255"/>
        </w:trPr>
        <w:tc>
          <w:tcPr>
            <w:tcW w:w="2757" w:type="dxa"/>
            <w:tcBorders>
              <w:top w:val="single" w:sz="4" w:space="0" w:color="auto"/>
              <w:left w:val="single" w:sz="4" w:space="0" w:color="auto"/>
              <w:bottom w:val="single" w:sz="4" w:space="0" w:color="auto"/>
              <w:right w:val="single" w:sz="4" w:space="0" w:color="auto"/>
            </w:tcBorders>
            <w:noWrap/>
            <w:vAlign w:val="center"/>
          </w:tcPr>
          <w:p w:rsidR="00B65C48" w:rsidRPr="00326DF5" w:rsidRDefault="00B65C48" w:rsidP="000D59FE">
            <w:pPr>
              <w:ind w:firstLineChars="100" w:firstLine="160"/>
              <w:rPr>
                <w:rFonts w:cs="Arial"/>
                <w:sz w:val="16"/>
                <w:szCs w:val="16"/>
              </w:rPr>
            </w:pPr>
            <w:r w:rsidRPr="00326DF5">
              <w:rPr>
                <w:rFonts w:cs="Arial"/>
                <w:sz w:val="16"/>
                <w:szCs w:val="16"/>
              </w:rPr>
              <w:t>Pipe Size (inch)</w:t>
            </w:r>
          </w:p>
        </w:tc>
        <w:tc>
          <w:tcPr>
            <w:tcW w:w="1082" w:type="dxa"/>
            <w:tcBorders>
              <w:top w:val="single" w:sz="4" w:space="0" w:color="auto"/>
              <w:left w:val="nil"/>
              <w:bottom w:val="single" w:sz="4" w:space="0" w:color="auto"/>
              <w:right w:val="single" w:sz="4" w:space="0" w:color="auto"/>
            </w:tcBorders>
            <w:noWrap/>
            <w:vAlign w:val="center"/>
          </w:tcPr>
          <w:p w:rsidR="00B65C48" w:rsidRPr="00326DF5" w:rsidRDefault="00B65C48" w:rsidP="000D59FE">
            <w:pPr>
              <w:jc w:val="center"/>
              <w:rPr>
                <w:rFonts w:cs="Arial"/>
                <w:sz w:val="16"/>
                <w:szCs w:val="16"/>
              </w:rPr>
            </w:pPr>
            <w:r w:rsidRPr="00326DF5">
              <w:rPr>
                <w:rFonts w:cs="Arial"/>
                <w:sz w:val="16"/>
                <w:szCs w:val="16"/>
              </w:rPr>
              <w:t>0.75</w:t>
            </w:r>
          </w:p>
        </w:tc>
        <w:tc>
          <w:tcPr>
            <w:tcW w:w="1082" w:type="dxa"/>
            <w:tcBorders>
              <w:top w:val="single" w:sz="4" w:space="0" w:color="auto"/>
              <w:left w:val="nil"/>
              <w:bottom w:val="single" w:sz="4" w:space="0" w:color="auto"/>
              <w:right w:val="single" w:sz="4" w:space="0" w:color="auto"/>
            </w:tcBorders>
            <w:noWrap/>
            <w:vAlign w:val="center"/>
          </w:tcPr>
          <w:p w:rsidR="00B65C48" w:rsidRPr="00326DF5" w:rsidRDefault="00B65C48" w:rsidP="000D59FE">
            <w:pPr>
              <w:jc w:val="center"/>
              <w:rPr>
                <w:rFonts w:cs="Arial"/>
                <w:sz w:val="16"/>
                <w:szCs w:val="16"/>
              </w:rPr>
            </w:pPr>
            <w:r w:rsidRPr="00326DF5">
              <w:rPr>
                <w:rFonts w:cs="Arial"/>
                <w:sz w:val="16"/>
                <w:szCs w:val="16"/>
              </w:rPr>
              <w:t>2</w:t>
            </w:r>
          </w:p>
        </w:tc>
        <w:tc>
          <w:tcPr>
            <w:tcW w:w="1081" w:type="dxa"/>
            <w:tcBorders>
              <w:top w:val="single" w:sz="4" w:space="0" w:color="auto"/>
              <w:left w:val="nil"/>
              <w:bottom w:val="single" w:sz="4" w:space="0" w:color="auto"/>
              <w:right w:val="single" w:sz="4" w:space="0" w:color="auto"/>
            </w:tcBorders>
            <w:vAlign w:val="center"/>
          </w:tcPr>
          <w:p w:rsidR="00B65C48" w:rsidRPr="00326DF5" w:rsidRDefault="00B65C48" w:rsidP="000D59FE">
            <w:pPr>
              <w:jc w:val="center"/>
              <w:rPr>
                <w:rFonts w:cs="Arial"/>
                <w:sz w:val="16"/>
                <w:szCs w:val="16"/>
              </w:rPr>
            </w:pPr>
            <w:r w:rsidRPr="00326DF5">
              <w:rPr>
                <w:rFonts w:cs="Arial"/>
                <w:sz w:val="16"/>
                <w:szCs w:val="16"/>
              </w:rPr>
              <w:t>0.75</w:t>
            </w:r>
          </w:p>
        </w:tc>
        <w:tc>
          <w:tcPr>
            <w:tcW w:w="1081" w:type="dxa"/>
            <w:tcBorders>
              <w:top w:val="single" w:sz="4" w:space="0" w:color="auto"/>
              <w:left w:val="nil"/>
              <w:bottom w:val="single" w:sz="4" w:space="0" w:color="auto"/>
              <w:right w:val="single" w:sz="4" w:space="0" w:color="auto"/>
            </w:tcBorders>
            <w:vAlign w:val="center"/>
          </w:tcPr>
          <w:p w:rsidR="00B65C48" w:rsidRPr="00326DF5" w:rsidRDefault="00B65C48" w:rsidP="000D59FE">
            <w:pPr>
              <w:jc w:val="center"/>
              <w:rPr>
                <w:rFonts w:cs="Arial"/>
                <w:sz w:val="16"/>
                <w:szCs w:val="16"/>
              </w:rPr>
            </w:pPr>
            <w:r w:rsidRPr="00326DF5">
              <w:rPr>
                <w:rFonts w:cs="Arial"/>
                <w:sz w:val="16"/>
                <w:szCs w:val="16"/>
              </w:rPr>
              <w:t>2</w:t>
            </w:r>
          </w:p>
        </w:tc>
        <w:tc>
          <w:tcPr>
            <w:tcW w:w="1081" w:type="dxa"/>
            <w:tcBorders>
              <w:top w:val="single" w:sz="4" w:space="0" w:color="auto"/>
              <w:left w:val="nil"/>
              <w:bottom w:val="single" w:sz="4" w:space="0" w:color="auto"/>
              <w:right w:val="single" w:sz="4" w:space="0" w:color="auto"/>
            </w:tcBorders>
            <w:vAlign w:val="center"/>
          </w:tcPr>
          <w:p w:rsidR="00B65C48" w:rsidRPr="00326DF5" w:rsidRDefault="00B65C48" w:rsidP="000D59FE">
            <w:pPr>
              <w:jc w:val="center"/>
              <w:rPr>
                <w:rFonts w:cs="Arial"/>
                <w:sz w:val="16"/>
                <w:szCs w:val="16"/>
              </w:rPr>
            </w:pPr>
            <w:r w:rsidRPr="00326DF5">
              <w:rPr>
                <w:rFonts w:cs="Arial"/>
                <w:sz w:val="16"/>
                <w:szCs w:val="16"/>
              </w:rPr>
              <w:t>0.75</w:t>
            </w:r>
          </w:p>
        </w:tc>
        <w:tc>
          <w:tcPr>
            <w:tcW w:w="1081" w:type="dxa"/>
            <w:tcBorders>
              <w:top w:val="single" w:sz="4" w:space="0" w:color="auto"/>
              <w:left w:val="nil"/>
              <w:bottom w:val="single" w:sz="4" w:space="0" w:color="auto"/>
              <w:right w:val="single" w:sz="4" w:space="0" w:color="auto"/>
            </w:tcBorders>
            <w:vAlign w:val="center"/>
          </w:tcPr>
          <w:p w:rsidR="00B65C48" w:rsidRPr="00326DF5" w:rsidRDefault="00B65C48" w:rsidP="000D59FE">
            <w:pPr>
              <w:jc w:val="center"/>
              <w:rPr>
                <w:rFonts w:cs="Arial"/>
                <w:sz w:val="16"/>
                <w:szCs w:val="16"/>
              </w:rPr>
            </w:pPr>
            <w:r w:rsidRPr="00326DF5">
              <w:rPr>
                <w:rFonts w:cs="Arial"/>
                <w:sz w:val="16"/>
                <w:szCs w:val="16"/>
              </w:rPr>
              <w:t>2</w:t>
            </w:r>
          </w:p>
        </w:tc>
      </w:tr>
      <w:tr w:rsidR="00B65C48" w:rsidTr="000D59FE">
        <w:trPr>
          <w:trHeight w:val="255"/>
        </w:trPr>
        <w:tc>
          <w:tcPr>
            <w:tcW w:w="2757" w:type="dxa"/>
            <w:tcBorders>
              <w:top w:val="single" w:sz="4" w:space="0" w:color="auto"/>
              <w:left w:val="single" w:sz="4" w:space="0" w:color="auto"/>
              <w:bottom w:val="single" w:sz="4" w:space="0" w:color="auto"/>
              <w:right w:val="single" w:sz="4" w:space="0" w:color="auto"/>
            </w:tcBorders>
            <w:noWrap/>
            <w:vAlign w:val="center"/>
          </w:tcPr>
          <w:p w:rsidR="00B65C48" w:rsidRPr="00326DF5" w:rsidRDefault="00B65C48" w:rsidP="000D59FE">
            <w:pPr>
              <w:ind w:firstLineChars="100" w:firstLine="160"/>
              <w:rPr>
                <w:rFonts w:cs="Arial"/>
                <w:sz w:val="16"/>
                <w:szCs w:val="16"/>
              </w:rPr>
            </w:pPr>
            <w:r w:rsidRPr="00326DF5">
              <w:rPr>
                <w:rFonts w:cs="Arial"/>
                <w:sz w:val="16"/>
                <w:szCs w:val="16"/>
              </w:rPr>
              <w:t>Insulation Thickness (inch)</w:t>
            </w:r>
          </w:p>
        </w:tc>
        <w:tc>
          <w:tcPr>
            <w:tcW w:w="1082" w:type="dxa"/>
            <w:tcBorders>
              <w:top w:val="single" w:sz="4" w:space="0" w:color="auto"/>
              <w:left w:val="nil"/>
              <w:bottom w:val="single" w:sz="4" w:space="0" w:color="auto"/>
              <w:right w:val="single" w:sz="4" w:space="0" w:color="auto"/>
            </w:tcBorders>
            <w:noWrap/>
            <w:vAlign w:val="center"/>
          </w:tcPr>
          <w:p w:rsidR="00B65C48" w:rsidRPr="00326DF5" w:rsidRDefault="00B65C48" w:rsidP="000D59FE">
            <w:pPr>
              <w:jc w:val="center"/>
              <w:rPr>
                <w:rFonts w:cs="Arial"/>
                <w:sz w:val="16"/>
                <w:szCs w:val="16"/>
              </w:rPr>
            </w:pPr>
            <w:r w:rsidRPr="00326DF5">
              <w:rPr>
                <w:rFonts w:cs="Arial"/>
                <w:sz w:val="16"/>
                <w:szCs w:val="16"/>
              </w:rPr>
              <w:t>1</w:t>
            </w:r>
          </w:p>
        </w:tc>
        <w:tc>
          <w:tcPr>
            <w:tcW w:w="1082" w:type="dxa"/>
            <w:tcBorders>
              <w:top w:val="single" w:sz="4" w:space="0" w:color="auto"/>
              <w:left w:val="nil"/>
              <w:bottom w:val="single" w:sz="4" w:space="0" w:color="auto"/>
              <w:right w:val="single" w:sz="4" w:space="0" w:color="auto"/>
            </w:tcBorders>
            <w:noWrap/>
            <w:vAlign w:val="center"/>
          </w:tcPr>
          <w:p w:rsidR="00B65C48" w:rsidRPr="00326DF5" w:rsidRDefault="00B65C48" w:rsidP="000D59FE">
            <w:pPr>
              <w:jc w:val="center"/>
              <w:rPr>
                <w:rFonts w:cs="Arial"/>
                <w:sz w:val="16"/>
                <w:szCs w:val="16"/>
              </w:rPr>
            </w:pPr>
            <w:r w:rsidRPr="00326DF5">
              <w:rPr>
                <w:rFonts w:cs="Arial"/>
                <w:sz w:val="16"/>
                <w:szCs w:val="16"/>
              </w:rPr>
              <w:t>1</w:t>
            </w:r>
          </w:p>
        </w:tc>
        <w:tc>
          <w:tcPr>
            <w:tcW w:w="1081" w:type="dxa"/>
            <w:tcBorders>
              <w:top w:val="single" w:sz="4" w:space="0" w:color="auto"/>
              <w:left w:val="nil"/>
              <w:bottom w:val="single" w:sz="4" w:space="0" w:color="auto"/>
              <w:right w:val="single" w:sz="4" w:space="0" w:color="auto"/>
            </w:tcBorders>
            <w:vAlign w:val="center"/>
          </w:tcPr>
          <w:p w:rsidR="00B65C48" w:rsidRPr="00326DF5" w:rsidRDefault="00B65C48" w:rsidP="000D59FE">
            <w:pPr>
              <w:jc w:val="center"/>
              <w:rPr>
                <w:rFonts w:cs="Arial"/>
                <w:sz w:val="16"/>
                <w:szCs w:val="16"/>
              </w:rPr>
            </w:pPr>
            <w:r w:rsidRPr="00326DF5">
              <w:rPr>
                <w:rFonts w:cs="Arial"/>
                <w:sz w:val="16"/>
                <w:szCs w:val="16"/>
              </w:rPr>
              <w:t>1.5</w:t>
            </w:r>
          </w:p>
        </w:tc>
        <w:tc>
          <w:tcPr>
            <w:tcW w:w="1081" w:type="dxa"/>
            <w:tcBorders>
              <w:top w:val="single" w:sz="4" w:space="0" w:color="auto"/>
              <w:left w:val="nil"/>
              <w:bottom w:val="single" w:sz="4" w:space="0" w:color="auto"/>
              <w:right w:val="single" w:sz="4" w:space="0" w:color="auto"/>
            </w:tcBorders>
            <w:vAlign w:val="center"/>
          </w:tcPr>
          <w:p w:rsidR="00B65C48" w:rsidRPr="00326DF5" w:rsidRDefault="00B65C48" w:rsidP="000D59FE">
            <w:pPr>
              <w:jc w:val="center"/>
              <w:rPr>
                <w:rFonts w:cs="Arial"/>
                <w:sz w:val="16"/>
                <w:szCs w:val="16"/>
              </w:rPr>
            </w:pPr>
            <w:r w:rsidRPr="00326DF5">
              <w:rPr>
                <w:rFonts w:cs="Arial"/>
                <w:sz w:val="16"/>
                <w:szCs w:val="16"/>
              </w:rPr>
              <w:t>1.5</w:t>
            </w:r>
          </w:p>
        </w:tc>
        <w:tc>
          <w:tcPr>
            <w:tcW w:w="1081" w:type="dxa"/>
            <w:tcBorders>
              <w:top w:val="single" w:sz="4" w:space="0" w:color="auto"/>
              <w:left w:val="nil"/>
              <w:bottom w:val="single" w:sz="4" w:space="0" w:color="auto"/>
              <w:right w:val="single" w:sz="4" w:space="0" w:color="auto"/>
            </w:tcBorders>
            <w:vAlign w:val="center"/>
          </w:tcPr>
          <w:p w:rsidR="00B65C48" w:rsidRPr="00326DF5" w:rsidRDefault="00B65C48" w:rsidP="000D59FE">
            <w:pPr>
              <w:jc w:val="center"/>
              <w:rPr>
                <w:rFonts w:cs="Arial"/>
                <w:sz w:val="16"/>
                <w:szCs w:val="16"/>
              </w:rPr>
            </w:pPr>
            <w:r w:rsidRPr="00326DF5">
              <w:rPr>
                <w:rFonts w:cs="Arial"/>
                <w:sz w:val="16"/>
                <w:szCs w:val="16"/>
              </w:rPr>
              <w:t>1.5</w:t>
            </w:r>
          </w:p>
        </w:tc>
        <w:tc>
          <w:tcPr>
            <w:tcW w:w="1081" w:type="dxa"/>
            <w:tcBorders>
              <w:top w:val="single" w:sz="4" w:space="0" w:color="auto"/>
              <w:left w:val="nil"/>
              <w:bottom w:val="single" w:sz="4" w:space="0" w:color="auto"/>
              <w:right w:val="single" w:sz="4" w:space="0" w:color="auto"/>
            </w:tcBorders>
            <w:vAlign w:val="center"/>
          </w:tcPr>
          <w:p w:rsidR="00B65C48" w:rsidRPr="00326DF5" w:rsidRDefault="00B65C48" w:rsidP="000D59FE">
            <w:pPr>
              <w:jc w:val="center"/>
              <w:rPr>
                <w:rFonts w:cs="Arial"/>
                <w:sz w:val="16"/>
                <w:szCs w:val="16"/>
              </w:rPr>
            </w:pPr>
            <w:r w:rsidRPr="00326DF5">
              <w:rPr>
                <w:rFonts w:cs="Arial"/>
                <w:sz w:val="16"/>
                <w:szCs w:val="16"/>
              </w:rPr>
              <w:t>1.5</w:t>
            </w:r>
          </w:p>
        </w:tc>
      </w:tr>
      <w:tr w:rsidR="00B65C48" w:rsidTr="000D59FE">
        <w:trPr>
          <w:trHeight w:val="255"/>
        </w:trPr>
        <w:tc>
          <w:tcPr>
            <w:tcW w:w="9245" w:type="dxa"/>
            <w:gridSpan w:val="7"/>
            <w:tcBorders>
              <w:top w:val="single" w:sz="4" w:space="0" w:color="auto"/>
              <w:left w:val="single" w:sz="4" w:space="0" w:color="auto"/>
              <w:bottom w:val="single" w:sz="4" w:space="0" w:color="auto"/>
              <w:right w:val="single" w:sz="4" w:space="0" w:color="auto"/>
            </w:tcBorders>
            <w:shd w:val="clear" w:color="auto" w:fill="FFFFCC"/>
            <w:noWrap/>
            <w:vAlign w:val="center"/>
          </w:tcPr>
          <w:p w:rsidR="00B65C48" w:rsidRPr="00326DF5" w:rsidRDefault="00B65C48" w:rsidP="000D59FE">
            <w:pPr>
              <w:jc w:val="center"/>
              <w:rPr>
                <w:rFonts w:cs="Arial"/>
                <w:sz w:val="16"/>
                <w:szCs w:val="16"/>
              </w:rPr>
            </w:pPr>
            <w:r w:rsidRPr="00326DF5">
              <w:rPr>
                <w:rFonts w:cs="Arial"/>
                <w:sz w:val="16"/>
                <w:szCs w:val="16"/>
              </w:rPr>
              <w:t>Pipe Fittings</w:t>
            </w:r>
          </w:p>
        </w:tc>
      </w:tr>
      <w:tr w:rsidR="00B65C48" w:rsidRPr="000A1A04" w:rsidTr="000D59FE">
        <w:trPr>
          <w:trHeight w:val="255"/>
        </w:trPr>
        <w:tc>
          <w:tcPr>
            <w:tcW w:w="2757" w:type="dxa"/>
            <w:tcBorders>
              <w:top w:val="single" w:sz="4" w:space="0" w:color="auto"/>
              <w:left w:val="single" w:sz="4" w:space="0" w:color="auto"/>
              <w:bottom w:val="single" w:sz="4" w:space="0" w:color="auto"/>
              <w:right w:val="single" w:sz="4" w:space="0" w:color="auto"/>
            </w:tcBorders>
            <w:vAlign w:val="center"/>
          </w:tcPr>
          <w:p w:rsidR="00B65C48" w:rsidRPr="00326DF5" w:rsidRDefault="00B65C48" w:rsidP="000D59FE">
            <w:pPr>
              <w:ind w:firstLineChars="100" w:firstLine="160"/>
              <w:rPr>
                <w:rFonts w:cs="Arial"/>
                <w:sz w:val="16"/>
                <w:szCs w:val="16"/>
              </w:rPr>
            </w:pPr>
            <w:r w:rsidRPr="00326DF5">
              <w:rPr>
                <w:rFonts w:cs="Arial"/>
                <w:sz w:val="16"/>
                <w:szCs w:val="16"/>
              </w:rPr>
              <w:t>Indoors ($/fitting)</w:t>
            </w:r>
          </w:p>
        </w:tc>
        <w:tc>
          <w:tcPr>
            <w:tcW w:w="1082" w:type="dxa"/>
            <w:tcBorders>
              <w:top w:val="single" w:sz="4" w:space="0" w:color="auto"/>
              <w:left w:val="nil"/>
              <w:bottom w:val="single" w:sz="4" w:space="0" w:color="auto"/>
              <w:right w:val="single" w:sz="4" w:space="0" w:color="auto"/>
            </w:tcBorders>
            <w:noWrap/>
            <w:vAlign w:val="center"/>
          </w:tcPr>
          <w:p w:rsidR="00B65C48" w:rsidRPr="00326DF5" w:rsidRDefault="00B65C48" w:rsidP="000D59FE">
            <w:pPr>
              <w:jc w:val="center"/>
              <w:rPr>
                <w:rFonts w:cs="Arial"/>
                <w:sz w:val="16"/>
                <w:szCs w:val="16"/>
              </w:rPr>
            </w:pPr>
            <w:r w:rsidRPr="00326DF5">
              <w:rPr>
                <w:rFonts w:cs="Arial"/>
                <w:sz w:val="16"/>
                <w:szCs w:val="16"/>
              </w:rPr>
              <w:t>$7.73</w:t>
            </w:r>
          </w:p>
        </w:tc>
        <w:tc>
          <w:tcPr>
            <w:tcW w:w="1082" w:type="dxa"/>
            <w:tcBorders>
              <w:top w:val="single" w:sz="4" w:space="0" w:color="auto"/>
              <w:left w:val="nil"/>
              <w:bottom w:val="single" w:sz="4" w:space="0" w:color="auto"/>
              <w:right w:val="single" w:sz="4" w:space="0" w:color="auto"/>
            </w:tcBorders>
            <w:noWrap/>
            <w:vAlign w:val="center"/>
          </w:tcPr>
          <w:p w:rsidR="00B65C48" w:rsidRPr="00326DF5" w:rsidRDefault="00B65C48" w:rsidP="000D59FE">
            <w:pPr>
              <w:jc w:val="center"/>
              <w:rPr>
                <w:rFonts w:cs="Arial"/>
                <w:sz w:val="16"/>
                <w:szCs w:val="16"/>
              </w:rPr>
            </w:pPr>
            <w:r w:rsidRPr="00326DF5">
              <w:rPr>
                <w:rFonts w:cs="Arial"/>
                <w:sz w:val="16"/>
                <w:szCs w:val="16"/>
              </w:rPr>
              <w:t>$7.87</w:t>
            </w:r>
          </w:p>
        </w:tc>
        <w:tc>
          <w:tcPr>
            <w:tcW w:w="1081" w:type="dxa"/>
            <w:tcBorders>
              <w:top w:val="single" w:sz="4" w:space="0" w:color="auto"/>
              <w:left w:val="nil"/>
              <w:bottom w:val="single" w:sz="4" w:space="0" w:color="auto"/>
              <w:right w:val="single" w:sz="4" w:space="0" w:color="auto"/>
            </w:tcBorders>
            <w:vAlign w:val="center"/>
          </w:tcPr>
          <w:p w:rsidR="00B65C48" w:rsidRPr="00326DF5" w:rsidRDefault="00B65C48" w:rsidP="000D59FE">
            <w:pPr>
              <w:jc w:val="center"/>
              <w:rPr>
                <w:rFonts w:cs="Arial"/>
                <w:sz w:val="16"/>
                <w:szCs w:val="16"/>
              </w:rPr>
            </w:pPr>
            <w:r w:rsidRPr="00326DF5">
              <w:rPr>
                <w:rFonts w:cs="Arial"/>
                <w:sz w:val="16"/>
                <w:szCs w:val="16"/>
              </w:rPr>
              <w:t>$7.60</w:t>
            </w:r>
          </w:p>
        </w:tc>
        <w:tc>
          <w:tcPr>
            <w:tcW w:w="1081" w:type="dxa"/>
            <w:tcBorders>
              <w:top w:val="single" w:sz="4" w:space="0" w:color="auto"/>
              <w:left w:val="nil"/>
              <w:bottom w:val="single" w:sz="4" w:space="0" w:color="auto"/>
              <w:right w:val="single" w:sz="4" w:space="0" w:color="auto"/>
            </w:tcBorders>
            <w:vAlign w:val="center"/>
          </w:tcPr>
          <w:p w:rsidR="00B65C48" w:rsidRPr="00326DF5" w:rsidRDefault="00B65C48" w:rsidP="000D59FE">
            <w:pPr>
              <w:jc w:val="center"/>
              <w:rPr>
                <w:rFonts w:cs="Arial"/>
                <w:sz w:val="16"/>
                <w:szCs w:val="16"/>
              </w:rPr>
            </w:pPr>
            <w:r w:rsidRPr="00326DF5">
              <w:rPr>
                <w:rFonts w:cs="Arial"/>
                <w:sz w:val="16"/>
                <w:szCs w:val="16"/>
              </w:rPr>
              <w:t>$9.47</w:t>
            </w:r>
          </w:p>
        </w:tc>
        <w:tc>
          <w:tcPr>
            <w:tcW w:w="1081" w:type="dxa"/>
            <w:tcBorders>
              <w:top w:val="single" w:sz="4" w:space="0" w:color="auto"/>
              <w:left w:val="nil"/>
              <w:bottom w:val="single" w:sz="4" w:space="0" w:color="auto"/>
              <w:right w:val="single" w:sz="4" w:space="0" w:color="auto"/>
            </w:tcBorders>
            <w:vAlign w:val="center"/>
          </w:tcPr>
          <w:p w:rsidR="00B65C48" w:rsidRPr="00326DF5" w:rsidRDefault="00B65C48" w:rsidP="000D59FE">
            <w:pPr>
              <w:jc w:val="center"/>
              <w:rPr>
                <w:rFonts w:cs="Arial"/>
                <w:sz w:val="16"/>
                <w:szCs w:val="16"/>
              </w:rPr>
            </w:pPr>
            <w:r w:rsidRPr="00326DF5">
              <w:rPr>
                <w:rFonts w:cs="Arial"/>
                <w:sz w:val="16"/>
                <w:szCs w:val="16"/>
              </w:rPr>
              <w:t>$7.60</w:t>
            </w:r>
          </w:p>
        </w:tc>
        <w:tc>
          <w:tcPr>
            <w:tcW w:w="1081" w:type="dxa"/>
            <w:tcBorders>
              <w:top w:val="single" w:sz="4" w:space="0" w:color="auto"/>
              <w:left w:val="nil"/>
              <w:bottom w:val="single" w:sz="4" w:space="0" w:color="auto"/>
              <w:right w:val="single" w:sz="4" w:space="0" w:color="auto"/>
            </w:tcBorders>
            <w:vAlign w:val="center"/>
          </w:tcPr>
          <w:p w:rsidR="00B65C48" w:rsidRPr="00326DF5" w:rsidRDefault="00B65C48" w:rsidP="000D59FE">
            <w:pPr>
              <w:jc w:val="center"/>
              <w:rPr>
                <w:rFonts w:cs="Arial"/>
                <w:sz w:val="16"/>
                <w:szCs w:val="16"/>
              </w:rPr>
            </w:pPr>
            <w:r w:rsidRPr="00326DF5">
              <w:rPr>
                <w:rFonts w:cs="Arial"/>
                <w:sz w:val="16"/>
                <w:szCs w:val="16"/>
              </w:rPr>
              <w:t>$9.47</w:t>
            </w:r>
          </w:p>
        </w:tc>
      </w:tr>
      <w:tr w:rsidR="00B65C48" w:rsidRPr="000A1A04" w:rsidTr="000D59FE">
        <w:trPr>
          <w:trHeight w:val="255"/>
        </w:trPr>
        <w:tc>
          <w:tcPr>
            <w:tcW w:w="2757" w:type="dxa"/>
            <w:tcBorders>
              <w:top w:val="single" w:sz="4" w:space="0" w:color="auto"/>
              <w:left w:val="single" w:sz="4" w:space="0" w:color="auto"/>
              <w:bottom w:val="single" w:sz="4" w:space="0" w:color="auto"/>
              <w:right w:val="single" w:sz="4" w:space="0" w:color="auto"/>
            </w:tcBorders>
            <w:vAlign w:val="center"/>
          </w:tcPr>
          <w:p w:rsidR="00B65C48" w:rsidRPr="00326DF5" w:rsidRDefault="00B65C48" w:rsidP="000D59FE">
            <w:pPr>
              <w:ind w:firstLineChars="100" w:firstLine="160"/>
              <w:rPr>
                <w:rFonts w:cs="Arial"/>
                <w:sz w:val="16"/>
                <w:szCs w:val="16"/>
              </w:rPr>
            </w:pPr>
            <w:r w:rsidRPr="00326DF5">
              <w:rPr>
                <w:rFonts w:cs="Arial"/>
                <w:sz w:val="16"/>
                <w:szCs w:val="16"/>
              </w:rPr>
              <w:t>Outdoors ($/fitting)</w:t>
            </w:r>
          </w:p>
        </w:tc>
        <w:tc>
          <w:tcPr>
            <w:tcW w:w="1082" w:type="dxa"/>
            <w:tcBorders>
              <w:top w:val="single" w:sz="4" w:space="0" w:color="auto"/>
              <w:left w:val="nil"/>
              <w:bottom w:val="single" w:sz="4" w:space="0" w:color="auto"/>
              <w:right w:val="single" w:sz="4" w:space="0" w:color="auto"/>
            </w:tcBorders>
            <w:noWrap/>
            <w:vAlign w:val="center"/>
          </w:tcPr>
          <w:p w:rsidR="00B65C48" w:rsidRPr="00326DF5" w:rsidRDefault="00B65C48" w:rsidP="000D59FE">
            <w:pPr>
              <w:jc w:val="center"/>
              <w:rPr>
                <w:rFonts w:cs="Arial"/>
                <w:sz w:val="16"/>
                <w:szCs w:val="16"/>
              </w:rPr>
            </w:pPr>
            <w:r w:rsidRPr="00326DF5">
              <w:rPr>
                <w:rFonts w:cs="Arial"/>
                <w:sz w:val="16"/>
                <w:szCs w:val="16"/>
              </w:rPr>
              <w:t>$7.87</w:t>
            </w:r>
          </w:p>
        </w:tc>
        <w:tc>
          <w:tcPr>
            <w:tcW w:w="1082" w:type="dxa"/>
            <w:tcBorders>
              <w:top w:val="single" w:sz="4" w:space="0" w:color="auto"/>
              <w:left w:val="nil"/>
              <w:bottom w:val="single" w:sz="4" w:space="0" w:color="auto"/>
              <w:right w:val="single" w:sz="4" w:space="0" w:color="auto"/>
            </w:tcBorders>
            <w:noWrap/>
            <w:vAlign w:val="center"/>
          </w:tcPr>
          <w:p w:rsidR="00B65C48" w:rsidRPr="00326DF5" w:rsidRDefault="00B65C48" w:rsidP="000D59FE">
            <w:pPr>
              <w:jc w:val="center"/>
              <w:rPr>
                <w:rFonts w:cs="Arial"/>
                <w:sz w:val="16"/>
                <w:szCs w:val="16"/>
              </w:rPr>
            </w:pPr>
            <w:r w:rsidRPr="00326DF5">
              <w:rPr>
                <w:rFonts w:cs="Arial"/>
                <w:sz w:val="16"/>
                <w:szCs w:val="16"/>
              </w:rPr>
              <w:t>$9.60</w:t>
            </w:r>
          </w:p>
        </w:tc>
        <w:tc>
          <w:tcPr>
            <w:tcW w:w="1081" w:type="dxa"/>
            <w:tcBorders>
              <w:top w:val="single" w:sz="4" w:space="0" w:color="auto"/>
              <w:left w:val="nil"/>
              <w:bottom w:val="single" w:sz="4" w:space="0" w:color="auto"/>
              <w:right w:val="single" w:sz="4" w:space="0" w:color="auto"/>
            </w:tcBorders>
            <w:vAlign w:val="center"/>
          </w:tcPr>
          <w:p w:rsidR="00B65C48" w:rsidRPr="00326DF5" w:rsidRDefault="00B65C48" w:rsidP="000D59FE">
            <w:pPr>
              <w:jc w:val="center"/>
              <w:rPr>
                <w:rFonts w:cs="Arial"/>
                <w:sz w:val="16"/>
                <w:szCs w:val="16"/>
              </w:rPr>
            </w:pPr>
            <w:r w:rsidRPr="00326DF5">
              <w:rPr>
                <w:rFonts w:cs="Arial"/>
                <w:sz w:val="16"/>
                <w:szCs w:val="16"/>
              </w:rPr>
              <w:t>$8.67</w:t>
            </w:r>
          </w:p>
        </w:tc>
        <w:tc>
          <w:tcPr>
            <w:tcW w:w="1081" w:type="dxa"/>
            <w:tcBorders>
              <w:top w:val="single" w:sz="4" w:space="0" w:color="auto"/>
              <w:left w:val="nil"/>
              <w:bottom w:val="single" w:sz="4" w:space="0" w:color="auto"/>
              <w:right w:val="single" w:sz="4" w:space="0" w:color="auto"/>
            </w:tcBorders>
            <w:vAlign w:val="center"/>
          </w:tcPr>
          <w:p w:rsidR="00B65C48" w:rsidRPr="00326DF5" w:rsidRDefault="00B65C48" w:rsidP="000D59FE">
            <w:pPr>
              <w:jc w:val="center"/>
              <w:rPr>
                <w:rFonts w:cs="Arial"/>
                <w:sz w:val="16"/>
                <w:szCs w:val="16"/>
              </w:rPr>
            </w:pPr>
            <w:r w:rsidRPr="00326DF5">
              <w:rPr>
                <w:rFonts w:cs="Arial"/>
                <w:sz w:val="16"/>
                <w:szCs w:val="16"/>
              </w:rPr>
              <w:t>$7.33</w:t>
            </w:r>
          </w:p>
        </w:tc>
        <w:tc>
          <w:tcPr>
            <w:tcW w:w="1081" w:type="dxa"/>
            <w:tcBorders>
              <w:top w:val="single" w:sz="4" w:space="0" w:color="auto"/>
              <w:left w:val="nil"/>
              <w:bottom w:val="single" w:sz="4" w:space="0" w:color="auto"/>
              <w:right w:val="single" w:sz="4" w:space="0" w:color="auto"/>
            </w:tcBorders>
            <w:vAlign w:val="center"/>
          </w:tcPr>
          <w:p w:rsidR="00B65C48" w:rsidRPr="00326DF5" w:rsidRDefault="00B65C48" w:rsidP="000D59FE">
            <w:pPr>
              <w:jc w:val="center"/>
              <w:rPr>
                <w:rFonts w:cs="Arial"/>
                <w:sz w:val="16"/>
                <w:szCs w:val="16"/>
              </w:rPr>
            </w:pPr>
            <w:r w:rsidRPr="00326DF5">
              <w:rPr>
                <w:rFonts w:cs="Arial"/>
                <w:sz w:val="16"/>
                <w:szCs w:val="16"/>
              </w:rPr>
              <w:t>$8.67</w:t>
            </w:r>
          </w:p>
        </w:tc>
        <w:tc>
          <w:tcPr>
            <w:tcW w:w="1081" w:type="dxa"/>
            <w:tcBorders>
              <w:top w:val="single" w:sz="4" w:space="0" w:color="auto"/>
              <w:left w:val="nil"/>
              <w:bottom w:val="single" w:sz="4" w:space="0" w:color="auto"/>
              <w:right w:val="single" w:sz="4" w:space="0" w:color="auto"/>
            </w:tcBorders>
            <w:vAlign w:val="center"/>
          </w:tcPr>
          <w:p w:rsidR="00B65C48" w:rsidRPr="00326DF5" w:rsidRDefault="00B65C48" w:rsidP="000D59FE">
            <w:pPr>
              <w:jc w:val="center"/>
              <w:rPr>
                <w:rFonts w:cs="Arial"/>
                <w:sz w:val="16"/>
                <w:szCs w:val="16"/>
              </w:rPr>
            </w:pPr>
            <w:r w:rsidRPr="00326DF5">
              <w:rPr>
                <w:rFonts w:cs="Arial"/>
                <w:sz w:val="16"/>
                <w:szCs w:val="16"/>
              </w:rPr>
              <w:t>$7.33</w:t>
            </w:r>
          </w:p>
        </w:tc>
      </w:tr>
    </w:tbl>
    <w:p w:rsidR="001C644E" w:rsidRDefault="001C644E" w:rsidP="003F2BB3">
      <w:pPr>
        <w:pStyle w:val="WPART"/>
      </w:pPr>
      <w:bookmarkStart w:id="73" w:name="_Toc387996054"/>
      <w:bookmarkStart w:id="74" w:name="_Toc214003099"/>
      <w:r>
        <w:t>Incremental Measure Cost</w:t>
      </w:r>
      <w:bookmarkEnd w:id="73"/>
      <w:r>
        <w:t xml:space="preserve"> </w:t>
      </w:r>
    </w:p>
    <w:p w:rsidR="00957C6A" w:rsidRDefault="00B65C48" w:rsidP="00B65C48">
      <w:pPr>
        <w:pStyle w:val="PR1"/>
      </w:pPr>
      <w:r w:rsidRPr="0088058C">
        <w:t xml:space="preserve">The incremental measure costs are the same as the measure case costs since the base case </w:t>
      </w:r>
      <w:r>
        <w:t>cost is $0.</w:t>
      </w:r>
      <w:r w:rsidRPr="0088058C">
        <w:t xml:space="preserve">  </w:t>
      </w:r>
    </w:p>
    <w:p w:rsidR="00B65C48" w:rsidRDefault="001C644E" w:rsidP="00B65C48">
      <w:pPr>
        <w:pStyle w:val="Heading1"/>
        <w:tabs>
          <w:tab w:val="left" w:pos="2880"/>
        </w:tabs>
        <w:spacing w:before="0" w:after="480"/>
        <w:rPr>
          <w:rFonts w:ascii="Times New Roman" w:hAnsi="Times New Roman"/>
          <w:sz w:val="40"/>
          <w:szCs w:val="40"/>
        </w:rPr>
      </w:pPr>
      <w:r>
        <w:br w:type="page"/>
      </w:r>
      <w:r w:rsidR="00B65C48">
        <w:rPr>
          <w:rFonts w:ascii="Times New Roman" w:hAnsi="Times New Roman"/>
          <w:sz w:val="40"/>
          <w:szCs w:val="40"/>
        </w:rPr>
        <w:lastRenderedPageBreak/>
        <w:t>Appendix A.</w:t>
      </w:r>
      <w:r w:rsidR="00B65C48">
        <w:rPr>
          <w:rFonts w:ascii="Times New Roman" w:hAnsi="Times New Roman"/>
          <w:sz w:val="40"/>
          <w:szCs w:val="40"/>
        </w:rPr>
        <w:tab/>
        <w:t>Measure Description</w:t>
      </w:r>
    </w:p>
    <w:p w:rsidR="004C38CD" w:rsidRPr="00EB35A0" w:rsidRDefault="004C38CD" w:rsidP="00EB35A0">
      <w:r w:rsidRPr="004C38CD">
        <w:t xml:space="preserve">Adapted from “Temperature’s Rising, an analysis of insulation options for hot applications,” by Robin </w:t>
      </w:r>
      <w:proofErr w:type="spellStart"/>
      <w:r w:rsidRPr="004C38CD">
        <w:t>DeGraff</w:t>
      </w:r>
      <w:proofErr w:type="spellEnd"/>
      <w:r w:rsidRPr="004C38CD">
        <w:t xml:space="preserve"> and Mike </w:t>
      </w:r>
      <w:proofErr w:type="spellStart"/>
      <w:r w:rsidRPr="004C38CD">
        <w:t>Irlbacher</w:t>
      </w:r>
      <w:proofErr w:type="spellEnd"/>
      <w:r w:rsidRPr="004C38CD">
        <w:t>.</w:t>
      </w:r>
    </w:p>
    <w:p w:rsidR="00B65C48" w:rsidRDefault="00B65C48" w:rsidP="00EB35A0">
      <w:pPr>
        <w:pStyle w:val="SP-STANDARDPARAGRAPH"/>
        <w:numPr>
          <w:ilvl w:val="0"/>
          <w:numId w:val="0"/>
        </w:numPr>
        <w:ind w:firstLine="360"/>
        <w:rPr>
          <w:color w:val="000000"/>
        </w:rPr>
      </w:pPr>
      <w:r>
        <w:rPr>
          <w:color w:val="000000"/>
        </w:rPr>
        <w:t>A variety of pipe insulation products are commercially available, to provide energy savings and to protect personnel from burns.  In addition to hot water and steam, pipe insulation is applied to process fluid piping, HVAC piping, and cryogenic piping.  The difficult task is determining not what type of ins</w:t>
      </w:r>
      <w:r>
        <w:rPr>
          <w:color w:val="000000"/>
        </w:rPr>
        <w:t>u</w:t>
      </w:r>
      <w:r>
        <w:rPr>
          <w:color w:val="000000"/>
        </w:rPr>
        <w:t>lation could be used, but what type of insulation should be used in a specific application.  The answer d</w:t>
      </w:r>
      <w:r>
        <w:rPr>
          <w:color w:val="000000"/>
        </w:rPr>
        <w:t>e</w:t>
      </w:r>
      <w:r>
        <w:rPr>
          <w:color w:val="000000"/>
        </w:rPr>
        <w:t>pends on why the insulation is needed, its required lifetime, the pipe temperature, and its environment (indoors, outdoors, near food products, near corrosive chemicals, underfoot, overhead, etc.).  Equally i</w:t>
      </w:r>
      <w:r>
        <w:rPr>
          <w:color w:val="000000"/>
        </w:rPr>
        <w:t>m</w:t>
      </w:r>
      <w:r>
        <w:rPr>
          <w:color w:val="000000"/>
        </w:rPr>
        <w:t xml:space="preserve">portant to the proper selection of the insulation material is the quality of workmanship involved in the installation, e.g., properly sealing the jacket to keep the insulation dry.  </w:t>
      </w:r>
    </w:p>
    <w:p w:rsidR="00B65C48" w:rsidRDefault="00B65C48" w:rsidP="00B65C48">
      <w:pPr>
        <w:pStyle w:val="SP-STANDARDPARAGRAPH"/>
        <w:ind w:firstLine="0"/>
        <w:rPr>
          <w:b/>
          <w:color w:val="000000"/>
        </w:rPr>
      </w:pPr>
      <w:r>
        <w:rPr>
          <w:b/>
          <w:color w:val="000000"/>
        </w:rPr>
        <w:t>Insulation Materials</w:t>
      </w:r>
    </w:p>
    <w:p w:rsidR="00B65C48" w:rsidRDefault="00B65C48" w:rsidP="00EB35A0">
      <w:pPr>
        <w:pStyle w:val="SP-STANDARDPARAGRAPH"/>
        <w:numPr>
          <w:ilvl w:val="0"/>
          <w:numId w:val="0"/>
        </w:numPr>
        <w:ind w:firstLine="720"/>
        <w:rPr>
          <w:color w:val="000000"/>
        </w:rPr>
      </w:pPr>
      <w:r>
        <w:rPr>
          <w:color w:val="000000"/>
        </w:rPr>
        <w:t xml:space="preserve">Pipe insulation typically consists of the insulation material and a protective jacket (see </w:t>
      </w:r>
      <w:r>
        <w:fldChar w:fldCharType="begin"/>
      </w:r>
      <w:r>
        <w:instrText xml:space="preserve"> REF _Ref126489024 \h  \* MERGEFORMAT </w:instrText>
      </w:r>
      <w:r>
        <w:fldChar w:fldCharType="separate"/>
      </w:r>
      <w:r w:rsidR="001F4B26" w:rsidRPr="001F4B26">
        <w:rPr>
          <w:b/>
          <w:szCs w:val="22"/>
        </w:rPr>
        <w:t>Figure 1</w:t>
      </w:r>
      <w:r>
        <w:fldChar w:fldCharType="end"/>
      </w:r>
      <w:r>
        <w:rPr>
          <w:color w:val="000000"/>
        </w:rPr>
        <w:t>).  Both are available in a wide variety of materials.  Before an insulation material and jacketing system can be chosen, many parameters must be considered.  Fiberglass, mineral wool, calcium silicate, ceramic f</w:t>
      </w:r>
      <w:r>
        <w:rPr>
          <w:color w:val="000000"/>
        </w:rPr>
        <w:t>i</w:t>
      </w:r>
      <w:r>
        <w:rPr>
          <w:color w:val="000000"/>
        </w:rPr>
        <w:t xml:space="preserve">ber, perlite, cellular glass, removable covers and more recently, high temperature </w:t>
      </w:r>
      <w:proofErr w:type="spellStart"/>
      <w:r>
        <w:rPr>
          <w:color w:val="000000"/>
        </w:rPr>
        <w:t>polyisocyanurate</w:t>
      </w:r>
      <w:proofErr w:type="spellEnd"/>
      <w:r>
        <w:rPr>
          <w:color w:val="000000"/>
        </w:rPr>
        <w:t xml:space="preserve">, all have maximum operating temperatures good to 450 </w:t>
      </w:r>
      <w:r>
        <w:rPr>
          <w:color w:val="000000"/>
          <w:szCs w:val="22"/>
        </w:rPr>
        <w:sym w:font="Symbol" w:char="F0B0"/>
      </w:r>
      <w:r>
        <w:rPr>
          <w:color w:val="000000"/>
        </w:rPr>
        <w:t>F or above.  Preformed or fabricated, these insul</w:t>
      </w:r>
      <w:r>
        <w:rPr>
          <w:color w:val="000000"/>
        </w:rPr>
        <w:t>a</w:t>
      </w:r>
      <w:r>
        <w:rPr>
          <w:color w:val="000000"/>
        </w:rPr>
        <w:t xml:space="preserve">tion materials are readily available.  </w:t>
      </w:r>
    </w:p>
    <w:p w:rsidR="00B65C48" w:rsidRDefault="00B65C48" w:rsidP="00EB35A0">
      <w:pPr>
        <w:pStyle w:val="SP-STANDARDPARAGRAPH"/>
        <w:numPr>
          <w:ilvl w:val="0"/>
          <w:numId w:val="0"/>
        </w:numPr>
        <w:ind w:left="720"/>
        <w:jc w:val="center"/>
        <w:rPr>
          <w:color w:val="000000"/>
        </w:rPr>
      </w:pPr>
      <w:r>
        <w:rPr>
          <w:noProof/>
          <w:color w:val="000000"/>
          <w:lang w:eastAsia="zh-TW"/>
        </w:rPr>
        <w:drawing>
          <wp:inline distT="0" distB="0" distL="0" distR="0" wp14:anchorId="17BAC842" wp14:editId="73A1527B">
            <wp:extent cx="1923415" cy="1285240"/>
            <wp:effectExtent l="0" t="0" r="635" b="0"/>
            <wp:docPr id="7" name="Picture 7" descr="Techlite 37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echlite 379c"/>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23415" cy="1285240"/>
                    </a:xfrm>
                    <a:prstGeom prst="rect">
                      <a:avLst/>
                    </a:prstGeom>
                    <a:noFill/>
                    <a:ln>
                      <a:noFill/>
                    </a:ln>
                  </pic:spPr>
                </pic:pic>
              </a:graphicData>
            </a:graphic>
          </wp:inline>
        </w:drawing>
      </w:r>
    </w:p>
    <w:p w:rsidR="00B65C48" w:rsidRDefault="00B65C48" w:rsidP="00EB35A0">
      <w:pPr>
        <w:pStyle w:val="SP-STANDARDPARAGRAPH"/>
        <w:numPr>
          <w:ilvl w:val="0"/>
          <w:numId w:val="0"/>
        </w:numPr>
        <w:ind w:left="720"/>
        <w:jc w:val="center"/>
        <w:rPr>
          <w:rFonts w:ascii="Arial" w:hAnsi="Arial" w:cs="Arial"/>
          <w:i/>
          <w:sz w:val="20"/>
        </w:rPr>
      </w:pPr>
      <w:r>
        <w:rPr>
          <w:rStyle w:val="A6"/>
          <w:rFonts w:ascii="Arial" w:hAnsi="Arial" w:cs="Arial"/>
          <w:b w:val="0"/>
          <w:bCs/>
          <w:i/>
        </w:rPr>
        <w:t>Courtesy of Accessible Products Company</w:t>
      </w:r>
    </w:p>
    <w:p w:rsidR="00B65C48" w:rsidRDefault="00B65C48" w:rsidP="00EB35A0">
      <w:pPr>
        <w:pStyle w:val="Caption"/>
        <w:spacing w:before="240" w:after="240"/>
        <w:ind w:left="720"/>
        <w:jc w:val="center"/>
        <w:rPr>
          <w:sz w:val="22"/>
          <w:szCs w:val="22"/>
        </w:rPr>
      </w:pPr>
      <w:bookmarkStart w:id="75" w:name="_Ref126489024"/>
      <w:bookmarkStart w:id="76" w:name="_Toc208231229"/>
      <w:proofErr w:type="gramStart"/>
      <w:r>
        <w:rPr>
          <w:sz w:val="22"/>
          <w:szCs w:val="22"/>
        </w:rPr>
        <w:t xml:space="preserve">Figure </w:t>
      </w:r>
      <w:r>
        <w:rPr>
          <w:sz w:val="22"/>
          <w:szCs w:val="22"/>
        </w:rPr>
        <w:fldChar w:fldCharType="begin"/>
      </w:r>
      <w:r>
        <w:rPr>
          <w:sz w:val="22"/>
          <w:szCs w:val="22"/>
        </w:rPr>
        <w:instrText xml:space="preserve"> SEQ Figure \* ARABIC </w:instrText>
      </w:r>
      <w:r>
        <w:rPr>
          <w:sz w:val="22"/>
          <w:szCs w:val="22"/>
        </w:rPr>
        <w:fldChar w:fldCharType="separate"/>
      </w:r>
      <w:r w:rsidR="001F4B26">
        <w:rPr>
          <w:noProof/>
          <w:sz w:val="22"/>
          <w:szCs w:val="22"/>
        </w:rPr>
        <w:t>1</w:t>
      </w:r>
      <w:r>
        <w:rPr>
          <w:sz w:val="22"/>
          <w:szCs w:val="22"/>
        </w:rPr>
        <w:fldChar w:fldCharType="end"/>
      </w:r>
      <w:bookmarkEnd w:id="75"/>
      <w:r>
        <w:rPr>
          <w:sz w:val="22"/>
          <w:szCs w:val="22"/>
        </w:rPr>
        <w:t>.</w:t>
      </w:r>
      <w:proofErr w:type="gramEnd"/>
      <w:r>
        <w:rPr>
          <w:sz w:val="22"/>
          <w:szCs w:val="22"/>
        </w:rPr>
        <w:tab/>
        <w:t>Pipe Insulation with Flexible Jacket</w:t>
      </w:r>
      <w:bookmarkEnd w:id="76"/>
    </w:p>
    <w:p w:rsidR="00B65C48" w:rsidRDefault="00B65C48" w:rsidP="00EB35A0">
      <w:pPr>
        <w:pStyle w:val="SP-STANDARDPARAGRAPH"/>
        <w:numPr>
          <w:ilvl w:val="0"/>
          <w:numId w:val="0"/>
        </w:numPr>
        <w:rPr>
          <w:b/>
          <w:color w:val="000000"/>
        </w:rPr>
      </w:pPr>
      <w:r>
        <w:rPr>
          <w:b/>
          <w:color w:val="000000"/>
        </w:rPr>
        <w:t>Material Selection</w:t>
      </w:r>
    </w:p>
    <w:p w:rsidR="00B65C48" w:rsidRDefault="00B65C48" w:rsidP="00EB35A0">
      <w:pPr>
        <w:pStyle w:val="SP-STANDARDPARAGRAPH"/>
        <w:numPr>
          <w:ilvl w:val="0"/>
          <w:numId w:val="0"/>
        </w:numPr>
        <w:ind w:firstLine="720"/>
        <w:rPr>
          <w:color w:val="000000"/>
        </w:rPr>
      </w:pPr>
      <w:r>
        <w:rPr>
          <w:color w:val="000000"/>
        </w:rPr>
        <w:t xml:space="preserve">Criteria for selecting insulation material should include the reason for insulating.  Most piping is insulated to protect personnel or to provide an acceptable heat loss.  In the high temperature market, the primary reason for insulating a process line is process control.  Insulation may be extremely critical to the process.  </w:t>
      </w:r>
    </w:p>
    <w:p w:rsidR="00B65C48" w:rsidRDefault="00B65C48" w:rsidP="00EB35A0">
      <w:pPr>
        <w:pStyle w:val="SP-STANDARDPARAGRAPH"/>
        <w:numPr>
          <w:ilvl w:val="0"/>
          <w:numId w:val="0"/>
        </w:numPr>
        <w:ind w:firstLine="720"/>
        <w:rPr>
          <w:color w:val="000000"/>
        </w:rPr>
      </w:pPr>
      <w:r>
        <w:rPr>
          <w:color w:val="000000"/>
        </w:rPr>
        <w:t>Each manufacturer publishes test data for the product it makes.  They typically list physical pro</w:t>
      </w:r>
      <w:r>
        <w:rPr>
          <w:color w:val="000000"/>
        </w:rPr>
        <w:t>p</w:t>
      </w:r>
      <w:r>
        <w:rPr>
          <w:color w:val="000000"/>
        </w:rPr>
        <w:t>erties such as thermal conductivity, compressive strength, density, temperature range and flame and smoke development.  Each characteristic has a direct bearing on the insulation product’s ability to pe</w:t>
      </w:r>
      <w:r>
        <w:rPr>
          <w:color w:val="000000"/>
        </w:rPr>
        <w:t>r</w:t>
      </w:r>
      <w:r>
        <w:rPr>
          <w:color w:val="000000"/>
        </w:rPr>
        <w:t xml:space="preserve">form properly during operation of a given process or application at its service temperature.  </w:t>
      </w:r>
    </w:p>
    <w:p w:rsidR="00B65C48" w:rsidRDefault="00B65C48" w:rsidP="00EB35A0">
      <w:pPr>
        <w:pStyle w:val="SP-STANDARDPARAGRAPH"/>
        <w:numPr>
          <w:ilvl w:val="0"/>
          <w:numId w:val="0"/>
        </w:numPr>
        <w:rPr>
          <w:b/>
          <w:color w:val="000000"/>
        </w:rPr>
      </w:pPr>
      <w:r>
        <w:rPr>
          <w:b/>
          <w:color w:val="000000"/>
        </w:rPr>
        <w:lastRenderedPageBreak/>
        <w:t>Installation</w:t>
      </w:r>
    </w:p>
    <w:p w:rsidR="00B65C48" w:rsidRDefault="00B65C48" w:rsidP="00EB35A0">
      <w:pPr>
        <w:pStyle w:val="SP-STANDARDPARAGRAPH"/>
        <w:numPr>
          <w:ilvl w:val="0"/>
          <w:numId w:val="0"/>
        </w:numPr>
        <w:ind w:firstLine="720"/>
        <w:rPr>
          <w:color w:val="000000"/>
        </w:rPr>
      </w:pPr>
      <w:r>
        <w:rPr>
          <w:color w:val="000000"/>
        </w:rPr>
        <w:t>Common problems associated with failed insulation could be avoided if the substrate could be d</w:t>
      </w:r>
      <w:r>
        <w:rPr>
          <w:color w:val="000000"/>
        </w:rPr>
        <w:t>e</w:t>
      </w:r>
      <w:r>
        <w:rPr>
          <w:color w:val="000000"/>
        </w:rPr>
        <w:t xml:space="preserve">signed to allow for the proper insulation application.  Design features that interfere with the insulator’s ability to properly insulate the system include the following:  </w:t>
      </w:r>
    </w:p>
    <w:p w:rsidR="00B65C48" w:rsidRDefault="00B65C48" w:rsidP="00B65C48">
      <w:pPr>
        <w:pStyle w:val="NP-NESTEDPARAGRAPH"/>
        <w:numPr>
          <w:ilvl w:val="0"/>
          <w:numId w:val="48"/>
        </w:numPr>
      </w:pPr>
      <w:r>
        <w:t>Pipes that are not spaced far enough apart and do not allow for the correct insulation thic</w:t>
      </w:r>
      <w:r>
        <w:t>k</w:t>
      </w:r>
      <w:r>
        <w:t>ness to be installed, nor enough room to work and provide a good installation of the insul</w:t>
      </w:r>
      <w:r>
        <w:t>a</w:t>
      </w:r>
      <w:r>
        <w:t xml:space="preserve">tion. </w:t>
      </w:r>
    </w:p>
    <w:p w:rsidR="00B65C48" w:rsidRDefault="00B65C48" w:rsidP="00B65C48">
      <w:pPr>
        <w:pStyle w:val="NP-NESTEDPARAGRAPH"/>
        <w:numPr>
          <w:ilvl w:val="0"/>
          <w:numId w:val="48"/>
        </w:numPr>
      </w:pPr>
      <w:r>
        <w:t xml:space="preserve">Flanges, valves, elbows and other items installed too close together, making it impossible to properly insulate. </w:t>
      </w:r>
    </w:p>
    <w:p w:rsidR="00B65C48" w:rsidRDefault="00B65C48" w:rsidP="00B65C48">
      <w:pPr>
        <w:pStyle w:val="NP-NESTEDPARAGRAPH"/>
        <w:numPr>
          <w:ilvl w:val="0"/>
          <w:numId w:val="48"/>
        </w:numPr>
      </w:pPr>
      <w:r>
        <w:t>The use of valves that do not have extended bonnets on them to allow for the correct insul</w:t>
      </w:r>
      <w:r>
        <w:t>a</w:t>
      </w:r>
      <w:r>
        <w:t xml:space="preserve">tion thickness under the valve handle or allow for maintenance of the valve. </w:t>
      </w:r>
    </w:p>
    <w:p w:rsidR="00B65C48" w:rsidRDefault="00B65C48" w:rsidP="00B65C48">
      <w:pPr>
        <w:pStyle w:val="NP-NESTEDPARAGRAPH"/>
        <w:numPr>
          <w:ilvl w:val="0"/>
          <w:numId w:val="48"/>
        </w:numPr>
      </w:pPr>
      <w:r>
        <w:t xml:space="preserve">I-beams, braces, brackets and other items coming in contact with the pipe, causing a thermal short. </w:t>
      </w:r>
    </w:p>
    <w:p w:rsidR="00B65C48" w:rsidRDefault="00B65C48" w:rsidP="00B65C48">
      <w:pPr>
        <w:pStyle w:val="NP-NESTEDPARAGRAPH"/>
        <w:numPr>
          <w:ilvl w:val="0"/>
          <w:numId w:val="48"/>
        </w:numPr>
      </w:pPr>
      <w:r>
        <w:t xml:space="preserve">Gauges, pipes, and man-way doors installed too close to the vessel or equipment, making it impossible to insulate around or above. </w:t>
      </w:r>
    </w:p>
    <w:p w:rsidR="00B65C48" w:rsidRDefault="00B65C48" w:rsidP="00B65C48">
      <w:pPr>
        <w:pStyle w:val="NP-NESTEDPARAGRAPH"/>
        <w:numPr>
          <w:ilvl w:val="0"/>
          <w:numId w:val="48"/>
        </w:numPr>
      </w:pPr>
      <w:r>
        <w:t xml:space="preserve">Improper type of pipe support used. </w:t>
      </w:r>
    </w:p>
    <w:p w:rsidR="00B65C48" w:rsidRDefault="00B65C48" w:rsidP="00B65C48">
      <w:pPr>
        <w:pStyle w:val="NP-NESTEDPARAGRAPH"/>
        <w:numPr>
          <w:ilvl w:val="0"/>
          <w:numId w:val="48"/>
        </w:numPr>
      </w:pPr>
      <w:r>
        <w:t xml:space="preserve">Pipes not primed before insulation is installed because it was never specified. </w:t>
      </w:r>
    </w:p>
    <w:p w:rsidR="00B65C48" w:rsidRDefault="00B65C48" w:rsidP="00EB35A0">
      <w:pPr>
        <w:pStyle w:val="SP-STANDARDPARAGRAPH"/>
        <w:numPr>
          <w:ilvl w:val="0"/>
          <w:numId w:val="0"/>
        </w:numPr>
        <w:rPr>
          <w:b/>
          <w:color w:val="000000"/>
        </w:rPr>
      </w:pPr>
      <w:r>
        <w:rPr>
          <w:b/>
          <w:color w:val="000000"/>
        </w:rPr>
        <w:t>Final Design Considerations</w:t>
      </w:r>
    </w:p>
    <w:p w:rsidR="00B65C48" w:rsidRDefault="00B65C48" w:rsidP="00EB35A0">
      <w:pPr>
        <w:pStyle w:val="SP-STANDARDPARAGRAPH"/>
        <w:numPr>
          <w:ilvl w:val="0"/>
          <w:numId w:val="0"/>
        </w:numPr>
        <w:ind w:firstLine="720"/>
        <w:rPr>
          <w:color w:val="000000"/>
        </w:rPr>
      </w:pPr>
      <w:r>
        <w:rPr>
          <w:color w:val="000000"/>
        </w:rPr>
        <w:t xml:space="preserve">The biggest reason for insulation failure is water; all choices for the system must be reviewed to make sure that the system is breathable, yet water-tight.  Additional lines of defense against water should be incorporated into the total design.  </w:t>
      </w:r>
    </w:p>
    <w:p w:rsidR="00B65C48" w:rsidRDefault="00B65C48" w:rsidP="00EB35A0">
      <w:pPr>
        <w:pStyle w:val="SP-STANDARDPARAGRAPH"/>
        <w:numPr>
          <w:ilvl w:val="0"/>
          <w:numId w:val="0"/>
        </w:numPr>
        <w:ind w:firstLine="720"/>
        <w:rPr>
          <w:color w:val="000000"/>
        </w:rPr>
      </w:pPr>
      <w:r>
        <w:rPr>
          <w:color w:val="000000"/>
        </w:rPr>
        <w:t>Water ingress can be noted under improperly installed or maintained jacket laps, improper spa</w:t>
      </w:r>
      <w:r>
        <w:rPr>
          <w:color w:val="000000"/>
        </w:rPr>
        <w:t>c</w:t>
      </w:r>
      <w:r>
        <w:rPr>
          <w:color w:val="000000"/>
        </w:rPr>
        <w:t>ing of jacket ends, at fittings, flanges, valves and other areas.  The minimum insulation surface temper</w:t>
      </w:r>
      <w:r>
        <w:rPr>
          <w:color w:val="000000"/>
        </w:rPr>
        <w:t>a</w:t>
      </w:r>
      <w:r>
        <w:rPr>
          <w:color w:val="000000"/>
        </w:rPr>
        <w:t xml:space="preserve">ture for personnel protection is approximately 110 </w:t>
      </w:r>
      <w:r>
        <w:rPr>
          <w:color w:val="000000"/>
          <w:szCs w:val="22"/>
        </w:rPr>
        <w:sym w:font="Symbol" w:char="F0B0"/>
      </w:r>
      <w:r>
        <w:rPr>
          <w:color w:val="000000"/>
        </w:rPr>
        <w:t xml:space="preserve">F.  Even when considering high-temperature lines of pipe to 450 </w:t>
      </w:r>
      <w:r>
        <w:rPr>
          <w:color w:val="000000"/>
          <w:szCs w:val="22"/>
        </w:rPr>
        <w:sym w:font="Symbol" w:char="F0B0"/>
      </w:r>
      <w:r>
        <w:rPr>
          <w:color w:val="000000"/>
        </w:rPr>
        <w:t xml:space="preserve">F, the thickness of insulation will experience a temperature gradient from 450 ºF to 212 ºF, which is below the temperature of steam, to 110 </w:t>
      </w:r>
      <w:r>
        <w:rPr>
          <w:color w:val="000000"/>
          <w:szCs w:val="22"/>
        </w:rPr>
        <w:sym w:font="Symbol" w:char="F0B0"/>
      </w:r>
      <w:r>
        <w:rPr>
          <w:color w:val="000000"/>
        </w:rPr>
        <w:t xml:space="preserve">F at the surface.  The thickness of insulation that lies between 212 </w:t>
      </w:r>
      <w:r>
        <w:rPr>
          <w:color w:val="000000"/>
          <w:szCs w:val="22"/>
        </w:rPr>
        <w:sym w:font="Symbol" w:char="F0B0"/>
      </w:r>
      <w:r>
        <w:rPr>
          <w:color w:val="000000"/>
        </w:rPr>
        <w:t xml:space="preserve">F and 110 </w:t>
      </w:r>
      <w:r>
        <w:rPr>
          <w:color w:val="000000"/>
          <w:szCs w:val="22"/>
        </w:rPr>
        <w:sym w:font="Symbol" w:char="F0B0"/>
      </w:r>
      <w:r>
        <w:rPr>
          <w:color w:val="000000"/>
        </w:rPr>
        <w:t>F is where water can be retained in the insulation.  If left in operation, this po</w:t>
      </w:r>
      <w:r>
        <w:rPr>
          <w:color w:val="000000"/>
        </w:rPr>
        <w:t>r</w:t>
      </w:r>
      <w:r>
        <w:rPr>
          <w:color w:val="000000"/>
        </w:rPr>
        <w:t xml:space="preserve">tion can be dried, but the resulting expense is not only an increase in energy required to dry the system, but the added danger of a raised surface temperature.  Since water is a conductor, not an insulator, the surface temperature will rise and may exceed that which is safe for personnel.  The presence of water also increases in the risk of corrosive under the insulation, which will eventually destroy the piping, at huge expense to the owner.  </w:t>
      </w:r>
    </w:p>
    <w:p w:rsidR="005D752E" w:rsidRDefault="005D752E" w:rsidP="001C644E"/>
    <w:p w:rsidR="005D752E" w:rsidRDefault="005D752E" w:rsidP="001C644E"/>
    <w:p w:rsidR="005D752E" w:rsidRDefault="005D752E" w:rsidP="001C644E"/>
    <w:p w:rsidR="005D752E" w:rsidRDefault="005D752E" w:rsidP="001C644E"/>
    <w:p w:rsidR="005D752E" w:rsidRDefault="005D752E" w:rsidP="001C644E"/>
    <w:p w:rsidR="005D752E" w:rsidRDefault="005D752E" w:rsidP="001C644E"/>
    <w:p w:rsidR="005D752E" w:rsidRDefault="005D752E" w:rsidP="001C644E"/>
    <w:p w:rsidR="005D752E" w:rsidRPr="00B26C3B" w:rsidRDefault="005D752E" w:rsidP="001C644E"/>
    <w:p w:rsidR="001C644E" w:rsidRDefault="001C644E" w:rsidP="001C644E">
      <w:pPr>
        <w:pStyle w:val="Appx"/>
      </w:pPr>
      <w:bookmarkStart w:id="77" w:name="_Toc238955954"/>
      <w:bookmarkStart w:id="78" w:name="_Toc387996055"/>
      <w:bookmarkStart w:id="79" w:name="_Toc214003102"/>
      <w:bookmarkEnd w:id="74"/>
      <w:r>
        <w:lastRenderedPageBreak/>
        <w:t>Attachments</w:t>
      </w:r>
      <w:bookmarkEnd w:id="77"/>
      <w:bookmarkEnd w:id="78"/>
    </w:p>
    <w:p w:rsidR="007671FF" w:rsidRDefault="007671FF" w:rsidP="001C644E">
      <w:r>
        <w:t xml:space="preserve">[A] </w:t>
      </w:r>
      <w:bookmarkStart w:id="80" w:name="_MON_1461751799"/>
      <w:bookmarkEnd w:id="80"/>
      <w:r w:rsidR="00AD5C84">
        <w:object w:dxaOrig="1531" w:dyaOrig="990">
          <v:shape id="_x0000_i1025" type="#_x0000_t75" style="width:76.4pt;height:49.45pt" o:ole="">
            <v:imagedata r:id="rId25" o:title=""/>
          </v:shape>
          <o:OLEObject Type="Embed" ProgID="Excel.Sheet.12" ShapeID="_x0000_i1025" DrawAspect="Icon" ObjectID="_1462261671" r:id="rId26"/>
        </w:object>
      </w:r>
      <w:bookmarkStart w:id="81" w:name="_MON_1461751793"/>
      <w:bookmarkEnd w:id="81"/>
      <w:r w:rsidR="00AD5C84">
        <w:object w:dxaOrig="1531" w:dyaOrig="990">
          <v:shape id="_x0000_i1026" type="#_x0000_t75" style="width:76.4pt;height:49.45pt" o:ole="">
            <v:imagedata r:id="rId27" o:title=""/>
          </v:shape>
          <o:OLEObject Type="Embed" ProgID="Excel.Sheet.12" ShapeID="_x0000_i1026" DrawAspect="Icon" ObjectID="_1462261672" r:id="rId28"/>
        </w:object>
      </w:r>
    </w:p>
    <w:p w:rsidR="001C644E" w:rsidRDefault="007671FF" w:rsidP="001C644E">
      <w:r>
        <w:t>[B]</w:t>
      </w:r>
      <w:r w:rsidR="00FF287B">
        <w:t xml:space="preserve"> </w:t>
      </w:r>
      <w:r w:rsidR="00FF287B">
        <w:object w:dxaOrig="1531" w:dyaOrig="990">
          <v:shape id="_x0000_i1027" type="#_x0000_t75" style="width:76.4pt;height:49.45pt" o:ole="">
            <v:imagedata r:id="rId29" o:title=""/>
          </v:shape>
          <o:OLEObject Type="Embed" ProgID="Excel.Sheet.12" ShapeID="_x0000_i1027" DrawAspect="Icon" ObjectID="_1462261673" r:id="rId30"/>
        </w:object>
      </w:r>
    </w:p>
    <w:p w:rsidR="007671FF" w:rsidRDefault="007671FF" w:rsidP="001C644E">
      <w:r>
        <w:t>[C]</w:t>
      </w:r>
      <w:r w:rsidR="00FF287B">
        <w:t xml:space="preserve"> </w:t>
      </w:r>
      <w:r w:rsidR="00FF287B">
        <w:object w:dxaOrig="1531" w:dyaOrig="990">
          <v:shape id="_x0000_i1028" type="#_x0000_t75" style="width:76.4pt;height:49.45pt" o:ole="">
            <v:imagedata r:id="rId31" o:title=""/>
          </v:shape>
          <o:OLEObject Type="Embed" ProgID="Excel.SheetMacroEnabled.12" ShapeID="_x0000_i1028" DrawAspect="Icon" ObjectID="_1462261674" r:id="rId32"/>
        </w:object>
      </w:r>
      <w:r w:rsidR="000A4019" w:rsidDel="000A4019">
        <w:t xml:space="preserve"> </w:t>
      </w:r>
    </w:p>
    <w:p w:rsidR="00511307" w:rsidRDefault="00511307" w:rsidP="001C644E">
      <w:r>
        <w:t>[D]</w:t>
      </w:r>
      <w:r w:rsidR="00FF287B">
        <w:t xml:space="preserve"> </w:t>
      </w:r>
      <w:r w:rsidR="00FF287B">
        <w:object w:dxaOrig="1531" w:dyaOrig="990">
          <v:shape id="_x0000_i1029" type="#_x0000_t75" style="width:76.4pt;height:49.45pt" o:ole="">
            <v:imagedata r:id="rId33" o:title=""/>
          </v:shape>
          <o:OLEObject Type="Embed" ProgID="Excel.SheetMacroEnabled.12" ShapeID="_x0000_i1029" DrawAspect="Icon" ObjectID="_1462261675" r:id="rId34"/>
        </w:object>
      </w:r>
      <w:r w:rsidR="000A4019" w:rsidDel="000A4019">
        <w:t xml:space="preserve"> </w:t>
      </w:r>
    </w:p>
    <w:p w:rsidR="007671FF" w:rsidRDefault="00511307" w:rsidP="001C644E">
      <w:r>
        <w:t>[E</w:t>
      </w:r>
      <w:r w:rsidR="007671FF">
        <w:t>]</w:t>
      </w:r>
      <w:r w:rsidR="00FF287B">
        <w:t xml:space="preserve"> </w:t>
      </w:r>
      <w:r w:rsidR="00FF287B">
        <w:object w:dxaOrig="1531" w:dyaOrig="990">
          <v:shape id="_x0000_i1030" type="#_x0000_t75" style="width:76.4pt;height:49.45pt" o:ole="">
            <v:imagedata r:id="rId35" o:title=""/>
          </v:shape>
          <o:OLEObject Type="Embed" ProgID="Excel.SheetMacroEnabled.12" ShapeID="_x0000_i1030" DrawAspect="Icon" ObjectID="_1462261676" r:id="rId36"/>
        </w:object>
      </w:r>
    </w:p>
    <w:p w:rsidR="00C23BCC" w:rsidRDefault="00511307" w:rsidP="001C644E">
      <w:r>
        <w:t>[F]</w:t>
      </w:r>
      <w:r w:rsidR="00E630BE" w:rsidDel="00E630BE">
        <w:t xml:space="preserve"> </w:t>
      </w:r>
      <w:r w:rsidR="00FF287B">
        <w:object w:dxaOrig="1531" w:dyaOrig="990">
          <v:shape id="_x0000_i1031" type="#_x0000_t75" style="width:76.4pt;height:49.45pt" o:ole="">
            <v:imagedata r:id="rId37" o:title=""/>
          </v:shape>
          <o:OLEObject Type="Embed" ProgID="Excel.SheetMacroEnabled.12" ShapeID="_x0000_i1031" DrawAspect="Icon" ObjectID="_1462261677" r:id="rId38"/>
        </w:object>
      </w:r>
    </w:p>
    <w:p w:rsidR="005F1095" w:rsidRDefault="005F1095" w:rsidP="001C644E"/>
    <w:p w:rsidR="005F1095" w:rsidRDefault="005F1095" w:rsidP="001C644E"/>
    <w:p w:rsidR="005F1095" w:rsidRDefault="005F1095" w:rsidP="001C644E"/>
    <w:p w:rsidR="005F1095" w:rsidRDefault="005F1095" w:rsidP="001C644E"/>
    <w:p w:rsidR="005F1095" w:rsidRDefault="005F1095" w:rsidP="001C644E"/>
    <w:p w:rsidR="005F1095" w:rsidRDefault="005F1095" w:rsidP="001C644E"/>
    <w:p w:rsidR="005F1095" w:rsidRDefault="005F1095" w:rsidP="001C644E"/>
    <w:p w:rsidR="005F1095" w:rsidRDefault="005F1095" w:rsidP="001C644E"/>
    <w:p w:rsidR="005F1095" w:rsidRDefault="005F1095" w:rsidP="001C644E"/>
    <w:p w:rsidR="005F1095" w:rsidRDefault="005F1095" w:rsidP="001C644E"/>
    <w:p w:rsidR="005F1095" w:rsidRDefault="005F1095" w:rsidP="001C644E"/>
    <w:p w:rsidR="005F1095" w:rsidRDefault="005F1095" w:rsidP="001C644E"/>
    <w:p w:rsidR="005F1095" w:rsidRDefault="005F1095" w:rsidP="001C644E"/>
    <w:p w:rsidR="005F1095" w:rsidRDefault="005F1095" w:rsidP="001C644E"/>
    <w:p w:rsidR="005F1095" w:rsidRDefault="005F1095" w:rsidP="001C644E"/>
    <w:p w:rsidR="005F1095" w:rsidRDefault="005F1095" w:rsidP="001C644E"/>
    <w:p w:rsidR="005F1095" w:rsidRDefault="005F1095" w:rsidP="001C644E"/>
    <w:p w:rsidR="005F1095" w:rsidRDefault="005F1095" w:rsidP="001C644E"/>
    <w:p w:rsidR="005F1095" w:rsidRDefault="005F1095" w:rsidP="001C644E"/>
    <w:p w:rsidR="005F1095" w:rsidRDefault="005F1095" w:rsidP="001C644E"/>
    <w:p w:rsidR="005F1095" w:rsidRDefault="005F1095" w:rsidP="001C644E"/>
    <w:p w:rsidR="005F1095" w:rsidRDefault="005F1095" w:rsidP="001C644E"/>
    <w:p w:rsidR="005F1095" w:rsidRPr="0095642C" w:rsidRDefault="005F1095" w:rsidP="001C644E"/>
    <w:p w:rsidR="001C644E" w:rsidRDefault="001C644E" w:rsidP="00E630BE">
      <w:pPr>
        <w:pStyle w:val="Appx"/>
      </w:pPr>
      <w:bookmarkStart w:id="82" w:name="_Toc238955955"/>
      <w:bookmarkStart w:id="83" w:name="_Toc387996056"/>
      <w:r>
        <w:lastRenderedPageBreak/>
        <w:t>References</w:t>
      </w:r>
      <w:bookmarkEnd w:id="79"/>
      <w:bookmarkEnd w:id="82"/>
      <w:bookmarkEnd w:id="83"/>
    </w:p>
    <w:sectPr w:rsidR="001C644E" w:rsidSect="00E97D72">
      <w:headerReference w:type="even" r:id="rId39"/>
      <w:headerReference w:type="default" r:id="rId40"/>
      <w:footerReference w:type="even" r:id="rId41"/>
      <w:endnotePr>
        <w:numFmt w:val="decimal"/>
      </w:endnotePr>
      <w:pgSz w:w="12240" w:h="15840" w:code="1"/>
      <w:pgMar w:top="1627" w:right="1440" w:bottom="1627" w:left="1440" w:header="720"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12730" w:rsidRDefault="00712730">
      <w:r>
        <w:separator/>
      </w:r>
    </w:p>
  </w:endnote>
  <w:endnote w:type="continuationSeparator" w:id="0">
    <w:p w:rsidR="00712730" w:rsidRDefault="00712730">
      <w:r>
        <w:continuationSeparator/>
      </w:r>
    </w:p>
  </w:endnote>
  <w:endnote w:id="1">
    <w:p w:rsidR="001C1A49" w:rsidRDefault="001C1A49" w:rsidP="00CC5A96">
      <w:pPr>
        <w:pStyle w:val="EndnoteText"/>
      </w:pPr>
      <w:r>
        <w:rPr>
          <w:rStyle w:val="EndnoteReference"/>
        </w:rPr>
        <w:endnoteRef/>
      </w:r>
      <w:r>
        <w:t xml:space="preserve"> Previous Revision, Pipe Insulation </w:t>
      </w:r>
      <w:proofErr w:type="spellStart"/>
      <w:r>
        <w:t>Workpaper</w:t>
      </w:r>
      <w:proofErr w:type="spellEnd"/>
      <w:r>
        <w:t xml:space="preserve"> </w:t>
      </w:r>
    </w:p>
    <w:p w:rsidR="001C1A49" w:rsidRDefault="001C1A49">
      <w:pPr>
        <w:pStyle w:val="EndnoteText"/>
      </w:pPr>
      <w:r>
        <w:tab/>
      </w:r>
      <w:r>
        <w:rPr>
          <w:noProof/>
          <w:lang w:eastAsia="zh-TW"/>
        </w:rPr>
        <w:drawing>
          <wp:inline distT="0" distB="0" distL="0" distR="0" wp14:anchorId="49154C2B" wp14:editId="5117E570">
            <wp:extent cx="974725" cy="6127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4725" cy="612775"/>
                    </a:xfrm>
                    <a:prstGeom prst="rect">
                      <a:avLst/>
                    </a:prstGeom>
                    <a:noFill/>
                    <a:ln>
                      <a:noFill/>
                    </a:ln>
                  </pic:spPr>
                </pic:pic>
              </a:graphicData>
            </a:graphic>
          </wp:inline>
        </w:drawing>
      </w:r>
      <w:r>
        <w:tab/>
      </w:r>
    </w:p>
  </w:endnote>
  <w:endnote w:id="2">
    <w:p w:rsidR="001C1A49" w:rsidRDefault="001C1A49" w:rsidP="00CC5A96">
      <w:pPr>
        <w:pStyle w:val="EndnoteText"/>
      </w:pPr>
      <w:r>
        <w:rPr>
          <w:rStyle w:val="EndnoteReference"/>
        </w:rPr>
        <w:endnoteRef/>
      </w:r>
      <w:r>
        <w:t xml:space="preserve"> Attachment Files, Zipped, Previous Revision, Pipe Insulation </w:t>
      </w:r>
      <w:proofErr w:type="spellStart"/>
      <w:r>
        <w:t>Workpaper</w:t>
      </w:r>
      <w:proofErr w:type="spellEnd"/>
    </w:p>
    <w:p w:rsidR="001C1A49" w:rsidRDefault="001C1A49">
      <w:pPr>
        <w:pStyle w:val="EndnoteText"/>
      </w:pPr>
      <w:r>
        <w:tab/>
      </w:r>
      <w:r>
        <w:object w:dxaOrig="2806" w:dyaOrig="8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39.6pt;height:40.7pt" o:ole="">
            <v:imagedata r:id="rId2" o:title=""/>
          </v:shape>
          <o:OLEObject Type="Embed" ProgID="Package" ShapeID="_x0000_i1032" DrawAspect="Content" ObjectID="_1462261678" r:id="rId3"/>
        </w:object>
      </w:r>
    </w:p>
  </w:endnote>
  <w:endnote w:id="3">
    <w:p w:rsidR="001C1A49" w:rsidRDefault="001C1A49" w:rsidP="00CC5A96">
      <w:pPr>
        <w:pStyle w:val="EndnoteText"/>
        <w:rPr>
          <w:sz w:val="24"/>
          <w:szCs w:val="24"/>
        </w:rPr>
      </w:pPr>
      <w:r>
        <w:rPr>
          <w:rStyle w:val="EndnoteReference"/>
        </w:rPr>
        <w:endnoteRef/>
      </w:r>
      <w:r>
        <w:t xml:space="preserve"> </w:t>
      </w:r>
      <w:proofErr w:type="gramStart"/>
      <w:r w:rsidRPr="008351A2">
        <w:t>CPUC Decision-138907(ALJ/DMG), July 14, 2011, Attachments A – B, Page A6.</w:t>
      </w:r>
      <w:proofErr w:type="gramEnd"/>
    </w:p>
    <w:p w:rsidR="001C1A49" w:rsidRDefault="001C1A49" w:rsidP="00CC5A96">
      <w:pPr>
        <w:pStyle w:val="EndnoteText"/>
        <w:rPr>
          <w:sz w:val="24"/>
          <w:szCs w:val="24"/>
        </w:rPr>
      </w:pPr>
      <w:r>
        <w:rPr>
          <w:sz w:val="24"/>
          <w:szCs w:val="24"/>
        </w:rPr>
        <w:tab/>
      </w:r>
      <w:r w:rsidRPr="00EC2BB7">
        <w:rPr>
          <w:sz w:val="24"/>
          <w:szCs w:val="24"/>
        </w:rPr>
        <w:object w:dxaOrig="4440" w:dyaOrig="810">
          <v:shape id="_x0000_i1033" type="#_x0000_t75" style="width:221.65pt;height:40.7pt" o:ole="">
            <v:imagedata r:id="rId4" o:title=""/>
          </v:shape>
          <o:OLEObject Type="Embed" ProgID="Package" ShapeID="_x0000_i1033" DrawAspect="Content" ObjectID="_1462261679" r:id="rId5"/>
        </w:object>
      </w:r>
      <w:r>
        <w:rPr>
          <w:sz w:val="24"/>
          <w:szCs w:val="24"/>
        </w:rPr>
        <w:tab/>
      </w:r>
    </w:p>
    <w:p w:rsidR="001C1A49" w:rsidRDefault="001C1A49">
      <w:pPr>
        <w:pStyle w:val="EndnoteText"/>
      </w:pPr>
    </w:p>
  </w:endnote>
  <w:endnote w:id="4">
    <w:p w:rsidR="001C1A49" w:rsidRPr="008351A2" w:rsidRDefault="001C1A49" w:rsidP="00784FE0">
      <w:pPr>
        <w:pStyle w:val="EndnoteText"/>
      </w:pPr>
      <w:r>
        <w:rPr>
          <w:rStyle w:val="EndnoteReference"/>
        </w:rPr>
        <w:endnoteRef/>
      </w:r>
      <w:r>
        <w:t xml:space="preserve"> EUL Summary Table, DEER, 2014</w:t>
      </w:r>
    </w:p>
    <w:p w:rsidR="001C1A49" w:rsidRDefault="001C1A49" w:rsidP="00784FE0">
      <w:pPr>
        <w:pStyle w:val="EndnoteText"/>
      </w:pPr>
      <w:r w:rsidRPr="008351A2">
        <w:tab/>
      </w:r>
      <w:bookmarkStart w:id="25" w:name="_MON_1462100124"/>
      <w:bookmarkEnd w:id="25"/>
      <w:r>
        <w:object w:dxaOrig="2040" w:dyaOrig="1320">
          <v:shape id="_x0000_i1034" type="#_x0000_t75" style="width:102.05pt;height:65.75pt" o:ole="">
            <v:imagedata r:id="rId6" o:title=""/>
          </v:shape>
          <o:OLEObject Type="Embed" ProgID="Excel.Sheet.12" ShapeID="_x0000_i1034" DrawAspect="Icon" ObjectID="_1462261680" r:id="rId7"/>
        </w:object>
      </w:r>
    </w:p>
    <w:p w:rsidR="001C1A49" w:rsidRDefault="001C1A49">
      <w:pPr>
        <w:pStyle w:val="EndnoteText"/>
      </w:pPr>
    </w:p>
  </w:endnote>
  <w:endnote w:id="5">
    <w:p w:rsidR="001C1A49" w:rsidRDefault="001C1A49">
      <w:pPr>
        <w:pStyle w:val="EndnoteText"/>
      </w:pPr>
      <w:r>
        <w:rPr>
          <w:rStyle w:val="EndnoteReference"/>
        </w:rPr>
        <w:endnoteRef/>
      </w:r>
      <w:r>
        <w:t xml:space="preserve"> Net-to-Gross Support Table, DEER, 2014</w:t>
      </w:r>
    </w:p>
    <w:bookmarkStart w:id="28" w:name="_MON_1453275304"/>
    <w:bookmarkEnd w:id="28"/>
    <w:p w:rsidR="001C1A49" w:rsidRDefault="001C1A49">
      <w:pPr>
        <w:pStyle w:val="EndnoteText"/>
      </w:pPr>
      <w:r>
        <w:rPr>
          <w:rFonts w:asciiTheme="minorHAnsi" w:hAnsiTheme="minorHAnsi" w:cstheme="minorHAnsi"/>
          <w:sz w:val="22"/>
          <w:szCs w:val="22"/>
        </w:rPr>
        <w:object w:dxaOrig="2069" w:dyaOrig="1339">
          <v:shape id="_x0000_i1035" type="#_x0000_t75" style="width:102.7pt;height:67.6pt" o:ole="">
            <v:imagedata r:id="rId8" o:title=""/>
          </v:shape>
          <o:OLEObject Type="Embed" ProgID="Excel.Sheet.12" ShapeID="_x0000_i1035" DrawAspect="Icon" ObjectID="_1462261681" r:id="rId9"/>
        </w:object>
      </w:r>
    </w:p>
  </w:endnote>
  <w:endnote w:id="6">
    <w:p w:rsidR="001C1A49" w:rsidRDefault="001C1A49">
      <w:pPr>
        <w:pStyle w:val="EndnoteText"/>
      </w:pPr>
      <w:r>
        <w:rPr>
          <w:rStyle w:val="EndnoteReference"/>
        </w:rPr>
        <w:endnoteRef/>
      </w:r>
      <w:r>
        <w:t xml:space="preserve"> CEC Database – Boilers Large Non-Electric, </w:t>
      </w:r>
      <w:r w:rsidRPr="00E747BC">
        <w:t>http://www.energy.ca.gov/appliances/database/historical_excel_files/Boilers/</w:t>
      </w:r>
      <w:r>
        <w:t>, Accessed April 29, 2014</w:t>
      </w:r>
    </w:p>
    <w:bookmarkStart w:id="39" w:name="_MON_1461494548"/>
    <w:bookmarkEnd w:id="39"/>
    <w:p w:rsidR="001C1A49" w:rsidRDefault="001C1A49">
      <w:pPr>
        <w:pStyle w:val="EndnoteText"/>
      </w:pPr>
      <w:r>
        <w:object w:dxaOrig="1531" w:dyaOrig="990">
          <v:shape id="_x0000_i1036" type="#_x0000_t75" style="width:76.4pt;height:49.45pt" o:ole="">
            <v:imagedata r:id="rId10" o:title=""/>
          </v:shape>
          <o:OLEObject Type="Embed" ProgID="Excel.Sheet.8" ShapeID="_x0000_i1036" DrawAspect="Icon" ObjectID="_1462261682" r:id="rId11"/>
        </w:object>
      </w:r>
    </w:p>
  </w:endnote>
  <w:endnote w:id="7">
    <w:p w:rsidR="001C1A49" w:rsidRDefault="001C1A49">
      <w:pPr>
        <w:pStyle w:val="EndnoteText"/>
      </w:pPr>
      <w:r>
        <w:rPr>
          <w:rStyle w:val="EndnoteReference"/>
        </w:rPr>
        <w:endnoteRef/>
      </w:r>
      <w:r>
        <w:t xml:space="preserve"> DEER2011 and DEER2014 Weather Data Comparison, Basis for Attachment [B]</w:t>
      </w:r>
    </w:p>
    <w:p w:rsidR="001C1A49" w:rsidRDefault="001C1A49">
      <w:pPr>
        <w:pStyle w:val="EndnoteText"/>
      </w:pPr>
      <w:r w:rsidRPr="0074311F">
        <w:t>http://www.deeresources.com/files/DEER2013codeUpdate/download/DEER2013-Weather-Data-Comparison.zip</w:t>
      </w:r>
    </w:p>
    <w:p w:rsidR="001C1A49" w:rsidRDefault="001C1A49">
      <w:pPr>
        <w:pStyle w:val="EndnoteText"/>
      </w:pPr>
    </w:p>
  </w:endnote>
  <w:endnote w:id="8">
    <w:p w:rsidR="001C1A49" w:rsidRDefault="001C1A49" w:rsidP="00B65C48">
      <w:pPr>
        <w:pStyle w:val="EndnoteText"/>
      </w:pPr>
      <w:r>
        <w:rPr>
          <w:rStyle w:val="EndnoteReference"/>
        </w:rPr>
        <w:endnoteRef/>
      </w:r>
      <w:r>
        <w:t xml:space="preserve"> Pipe Insulation Calculations</w:t>
      </w:r>
      <w:r w:rsidRPr="009F5FB9">
        <w:t xml:space="preserve"> </w:t>
      </w:r>
      <w:r>
        <w:t>- Attachments [C] and [D]</w:t>
      </w:r>
    </w:p>
    <w:p w:rsidR="001C1A49" w:rsidRDefault="001C1A49" w:rsidP="00B65C48">
      <w:pPr>
        <w:pStyle w:val="EndnoteText"/>
      </w:pPr>
      <w:r>
        <w:tab/>
      </w:r>
    </w:p>
    <w:p w:rsidR="001C1A49" w:rsidRDefault="001C1A49" w:rsidP="00B65C48">
      <w:pPr>
        <w:pStyle w:val="EndnoteText"/>
      </w:pPr>
    </w:p>
  </w:endnote>
  <w:endnote w:id="9">
    <w:p w:rsidR="001C1A49" w:rsidRDefault="001C1A49" w:rsidP="00B65C48">
      <w:pPr>
        <w:pStyle w:val="EndnoteText"/>
      </w:pPr>
      <w:r>
        <w:rPr>
          <w:rStyle w:val="EndnoteReference"/>
        </w:rPr>
        <w:endnoteRef/>
      </w:r>
      <w:r>
        <w:t xml:space="preserve"> Pipe Fitting Calculations - Attachments [E] and [F]</w:t>
      </w:r>
    </w:p>
    <w:p w:rsidR="001C1A49" w:rsidRDefault="001C1A49" w:rsidP="00B65C48">
      <w:pPr>
        <w:pStyle w:val="EndnoteText"/>
      </w:pPr>
      <w:r>
        <w:tab/>
      </w:r>
    </w:p>
    <w:p w:rsidR="001C1A49" w:rsidRDefault="001C1A49" w:rsidP="00B65C48">
      <w:pPr>
        <w:pStyle w:val="EndnoteText"/>
      </w:pPr>
    </w:p>
  </w:endnote>
  <w:endnote w:id="10">
    <w:p w:rsidR="001C1A49" w:rsidRDefault="001C1A49" w:rsidP="00B65C48">
      <w:pPr>
        <w:pStyle w:val="EndnoteText"/>
      </w:pPr>
      <w:r>
        <w:rPr>
          <w:rStyle w:val="EndnoteReference"/>
        </w:rPr>
        <w:endnoteRef/>
      </w:r>
      <w:r>
        <w:t xml:space="preserve"> </w:t>
      </w:r>
      <w:r w:rsidRPr="00326DF5">
        <w:t>Revised DEER Measure Cost Summary (0</w:t>
      </w:r>
      <w:r>
        <w:t>5_30_2008) Revised (06_02_2008)</w:t>
      </w:r>
      <w:r w:rsidRPr="00326DF5">
        <w:t>.xls</w:t>
      </w:r>
    </w:p>
    <w:p w:rsidR="001C1A49" w:rsidRDefault="001C1A49" w:rsidP="00B65C48">
      <w:pPr>
        <w:pStyle w:val="EndnoteText"/>
      </w:pPr>
      <w:r>
        <w:tab/>
      </w:r>
      <w:bookmarkStart w:id="65" w:name="_MON_1459703410"/>
      <w:bookmarkEnd w:id="65"/>
      <w:r>
        <w:object w:dxaOrig="1454" w:dyaOrig="913">
          <v:shape id="_x0000_i1037" type="#_x0000_t75" style="width:1in;height:45.7pt" o:ole="">
            <v:imagedata r:id="rId12" o:title=""/>
          </v:shape>
          <o:OLEObject Type="Embed" ProgID="Excel.Sheet.8" ShapeID="_x0000_i1037" DrawAspect="Icon" ObjectID="_1462261683" r:id="rId13"/>
        </w:objec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Malgun Gothic">
    <w:altName w:val="맑은 고딕"/>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1A49" w:rsidRPr="00E47372" w:rsidRDefault="001C1A49" w:rsidP="003F2BB3">
    <w:pPr>
      <w:pStyle w:val="Footer"/>
      <w:pBdr>
        <w:top w:val="single" w:sz="4" w:space="1" w:color="auto"/>
      </w:pBdr>
      <w:tabs>
        <w:tab w:val="clear" w:pos="4320"/>
        <w:tab w:val="clear" w:pos="8640"/>
        <w:tab w:val="center" w:pos="4680"/>
        <w:tab w:val="right" w:pos="9360"/>
        <w:tab w:val="center" w:pos="10800"/>
        <w:tab w:val="right" w:pos="21600"/>
      </w:tabs>
      <w:rPr>
        <w:b/>
      </w:rPr>
    </w:pPr>
    <w:r w:rsidRPr="00E47372">
      <w:rPr>
        <w:b/>
      </w:rPr>
      <w:t xml:space="preserve">Work Paper </w:t>
    </w:r>
    <w:r w:rsidRPr="00873DAD">
      <w:rPr>
        <w:b/>
      </w:rPr>
      <w:t>SCGWPYYMMDDA</w:t>
    </w:r>
    <w:r>
      <w:rPr>
        <w:b/>
      </w:rPr>
      <w:t xml:space="preserve">, Revision </w:t>
    </w:r>
    <w:r w:rsidRPr="00873DAD">
      <w:rPr>
        <w:b/>
      </w:rPr>
      <w:t>x</w:t>
    </w:r>
    <w:r>
      <w:rPr>
        <w:b/>
      </w:rPr>
      <w:tab/>
    </w:r>
    <w:r>
      <w:rPr>
        <w:rStyle w:val="PageNumber"/>
      </w:rPr>
      <w:fldChar w:fldCharType="begin"/>
    </w:r>
    <w:r>
      <w:rPr>
        <w:rStyle w:val="PageNumber"/>
      </w:rPr>
      <w:instrText xml:space="preserve"> PAGE </w:instrText>
    </w:r>
    <w:r>
      <w:rPr>
        <w:rStyle w:val="PageNumber"/>
      </w:rPr>
      <w:fldChar w:fldCharType="separate"/>
    </w:r>
    <w:r>
      <w:rPr>
        <w:rStyle w:val="PageNumber"/>
        <w:noProof/>
      </w:rPr>
      <w:t>ii</w:t>
    </w:r>
    <w:r>
      <w:rPr>
        <w:rStyle w:val="PageNumber"/>
      </w:rPr>
      <w:fldChar w:fldCharType="end"/>
    </w:r>
    <w:r>
      <w:rPr>
        <w:rStyle w:val="PageNumber"/>
      </w:rPr>
      <w:tab/>
    </w:r>
    <w:r w:rsidRPr="00873DAD">
      <w:rPr>
        <w:b/>
      </w:rPr>
      <w:t>Mon D, YYYY</w:t>
    </w:r>
  </w:p>
  <w:p w:rsidR="001C1A49" w:rsidRDefault="001C1A49" w:rsidP="003F2BB3">
    <w:pPr>
      <w:pStyle w:val="Footer"/>
      <w:rPr>
        <w:b/>
      </w:rPr>
    </w:pPr>
    <w:r>
      <w:rPr>
        <w:b/>
      </w:rPr>
      <w:t>Southern California Gas Company</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1A49" w:rsidRDefault="001C1A49" w:rsidP="003F2BB3">
    <w:pPr>
      <w:pStyle w:val="Footer"/>
      <w:tabs>
        <w:tab w:val="clear" w:pos="8640"/>
        <w:tab w:val="right" w:pos="9360"/>
      </w:tabs>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1A49" w:rsidRPr="00A74DB1" w:rsidRDefault="001C1A49" w:rsidP="00B50897">
    <w:pPr>
      <w:pStyle w:val="Footer"/>
      <w:tabs>
        <w:tab w:val="clear" w:pos="8640"/>
        <w:tab w:val="right" w:pos="9360"/>
      </w:tabs>
      <w:jc w:val="right"/>
      <w:rPr>
        <w:rFonts w:cs="Arial"/>
        <w:b/>
        <w:sz w:val="28"/>
        <w:szCs w:val="28"/>
      </w:rPr>
    </w:pPr>
    <w:r>
      <w:rPr>
        <w:rFonts w:cs="Arial"/>
        <w:b/>
        <w:sz w:val="28"/>
        <w:szCs w:val="28"/>
      </w:rPr>
      <w:t>May</w:t>
    </w:r>
    <w:r w:rsidRPr="00A74DB1">
      <w:rPr>
        <w:rFonts w:cs="Arial"/>
        <w:b/>
        <w:sz w:val="28"/>
        <w:szCs w:val="28"/>
      </w:rPr>
      <w:t xml:space="preserve"> </w:t>
    </w:r>
    <w:r>
      <w:rPr>
        <w:rFonts w:cs="Arial"/>
        <w:b/>
        <w:sz w:val="28"/>
        <w:szCs w:val="28"/>
      </w:rPr>
      <w:t>16</w:t>
    </w:r>
    <w:r w:rsidRPr="00A74DB1">
      <w:rPr>
        <w:rFonts w:cs="Arial"/>
        <w:b/>
        <w:sz w:val="28"/>
        <w:szCs w:val="28"/>
      </w:rPr>
      <w:t xml:space="preserve">, </w:t>
    </w:r>
    <w:r>
      <w:rPr>
        <w:rFonts w:cs="Arial"/>
        <w:b/>
        <w:sz w:val="28"/>
        <w:szCs w:val="28"/>
      </w:rPr>
      <w:t>2014</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1A49" w:rsidRDefault="001C1A49" w:rsidP="003F2BB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0C7AC4">
      <w:rPr>
        <w:rStyle w:val="PageNumber"/>
        <w:noProof/>
      </w:rPr>
      <w:t>i</w:t>
    </w:r>
    <w:r>
      <w:rPr>
        <w:rStyle w:val="PageNumber"/>
      </w:rPr>
      <w:fldChar w:fldCharType="end"/>
    </w:r>
  </w:p>
  <w:p w:rsidR="001C1A49" w:rsidRPr="00E47372" w:rsidRDefault="001C1A49" w:rsidP="00B50897">
    <w:pPr>
      <w:pStyle w:val="Footer"/>
      <w:pBdr>
        <w:top w:val="single" w:sz="4" w:space="1" w:color="auto"/>
      </w:pBdr>
      <w:tabs>
        <w:tab w:val="clear" w:pos="4320"/>
        <w:tab w:val="clear" w:pos="8640"/>
        <w:tab w:val="center" w:pos="4680"/>
        <w:tab w:val="right" w:pos="9360"/>
      </w:tabs>
      <w:rPr>
        <w:b/>
      </w:rPr>
    </w:pPr>
    <w:r>
      <w:rPr>
        <w:b/>
      </w:rPr>
      <w:t>SCGWP110812A, Revision 3</w:t>
    </w:r>
    <w:r>
      <w:rPr>
        <w:b/>
      </w:rPr>
      <w:tab/>
    </w:r>
    <w:r>
      <w:rPr>
        <w:b/>
      </w:rPr>
      <w:tab/>
      <w:t>May 16</w:t>
    </w:r>
    <w:r w:rsidRPr="00873DAD">
      <w:rPr>
        <w:b/>
      </w:rPr>
      <w:t xml:space="preserve">, </w:t>
    </w:r>
    <w:r>
      <w:rPr>
        <w:b/>
      </w:rPr>
      <w:t>2014</w:t>
    </w:r>
  </w:p>
  <w:p w:rsidR="001C1A49" w:rsidRDefault="001C1A49" w:rsidP="003F2BB3">
    <w:pPr>
      <w:pStyle w:val="Footer"/>
      <w:rPr>
        <w:b/>
      </w:rPr>
    </w:pPr>
    <w:r>
      <w:rPr>
        <w:b/>
      </w:rPr>
      <w:t>Southern California Gas Company</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1A49" w:rsidRPr="00E47372" w:rsidRDefault="001C1A49" w:rsidP="00B50897">
    <w:pPr>
      <w:pStyle w:val="Footer"/>
      <w:pBdr>
        <w:top w:val="single" w:sz="4" w:space="1" w:color="auto"/>
      </w:pBdr>
      <w:tabs>
        <w:tab w:val="clear" w:pos="4320"/>
        <w:tab w:val="clear" w:pos="8640"/>
        <w:tab w:val="center" w:pos="6480"/>
        <w:tab w:val="right" w:pos="12960"/>
        <w:tab w:val="right" w:pos="21600"/>
      </w:tabs>
      <w:rPr>
        <w:b/>
      </w:rPr>
    </w:pPr>
    <w:r w:rsidRPr="00E47372">
      <w:rPr>
        <w:b/>
      </w:rPr>
      <w:t xml:space="preserve">Work Paper </w:t>
    </w:r>
    <w:r w:rsidRPr="00873DAD">
      <w:rPr>
        <w:b/>
      </w:rPr>
      <w:t>SCGWPYYMMDDA</w:t>
    </w:r>
    <w:r>
      <w:rPr>
        <w:b/>
      </w:rPr>
      <w:t xml:space="preserve">, Revision </w:t>
    </w:r>
    <w:r w:rsidRPr="00873DAD">
      <w:rPr>
        <w:b/>
      </w:rPr>
      <w:t>x</w:t>
    </w:r>
    <w:r>
      <w:rPr>
        <w:b/>
      </w:rPr>
      <w:tab/>
    </w:r>
    <w:r>
      <w:rPr>
        <w:rStyle w:val="PageNumber"/>
      </w:rPr>
      <w:fldChar w:fldCharType="begin"/>
    </w:r>
    <w:r>
      <w:rPr>
        <w:rStyle w:val="PageNumber"/>
      </w:rPr>
      <w:instrText xml:space="preserve"> PAGE </w:instrText>
    </w:r>
    <w:r>
      <w:rPr>
        <w:rStyle w:val="PageNumber"/>
      </w:rPr>
      <w:fldChar w:fldCharType="separate"/>
    </w:r>
    <w:r>
      <w:rPr>
        <w:rStyle w:val="PageNumber"/>
        <w:noProof/>
      </w:rPr>
      <w:t>ii</w:t>
    </w:r>
    <w:r>
      <w:rPr>
        <w:rStyle w:val="PageNumber"/>
      </w:rPr>
      <w:fldChar w:fldCharType="end"/>
    </w:r>
    <w:r>
      <w:rPr>
        <w:rStyle w:val="PageNumber"/>
      </w:rPr>
      <w:tab/>
    </w:r>
    <w:r w:rsidRPr="00873DAD">
      <w:rPr>
        <w:b/>
      </w:rPr>
      <w:t>Mon D, YYYY</w:t>
    </w:r>
  </w:p>
  <w:p w:rsidR="001C1A49" w:rsidRDefault="001C1A49" w:rsidP="003F2BB3">
    <w:pPr>
      <w:pStyle w:val="Footer"/>
      <w:rPr>
        <w:b/>
      </w:rPr>
    </w:pPr>
    <w:r>
      <w:rPr>
        <w:b/>
      </w:rPr>
      <w:t>Southern California Gas Company</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1A49" w:rsidRDefault="001C1A49" w:rsidP="003F2BB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0C7AC4">
      <w:rPr>
        <w:rStyle w:val="PageNumber"/>
        <w:noProof/>
      </w:rPr>
      <w:t>ii</w:t>
    </w:r>
    <w:r>
      <w:rPr>
        <w:rStyle w:val="PageNumber"/>
      </w:rPr>
      <w:fldChar w:fldCharType="end"/>
    </w:r>
  </w:p>
  <w:p w:rsidR="001C1A49" w:rsidRPr="00E47372" w:rsidRDefault="001C1A49" w:rsidP="00B50897">
    <w:pPr>
      <w:pStyle w:val="Footer"/>
      <w:pBdr>
        <w:top w:val="single" w:sz="4" w:space="1" w:color="auto"/>
      </w:pBdr>
      <w:tabs>
        <w:tab w:val="clear" w:pos="4320"/>
        <w:tab w:val="clear" w:pos="8640"/>
        <w:tab w:val="center" w:pos="6480"/>
        <w:tab w:val="right" w:pos="12960"/>
      </w:tabs>
      <w:rPr>
        <w:b/>
      </w:rPr>
    </w:pPr>
    <w:r>
      <w:rPr>
        <w:b/>
      </w:rPr>
      <w:t>SCGWP110812A, Revision 3b</w:t>
    </w:r>
    <w:r>
      <w:rPr>
        <w:b/>
      </w:rPr>
      <w:tab/>
    </w:r>
    <w:r>
      <w:rPr>
        <w:b/>
      </w:rPr>
      <w:tab/>
      <w:t>May 16, 2014</w:t>
    </w:r>
  </w:p>
  <w:p w:rsidR="001C1A49" w:rsidRDefault="001C1A49" w:rsidP="003F2BB3">
    <w:pPr>
      <w:pStyle w:val="Footer"/>
      <w:rPr>
        <w:b/>
      </w:rPr>
    </w:pPr>
    <w:r>
      <w:rPr>
        <w:b/>
      </w:rPr>
      <w:t>Southern California Gas Company</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1A49" w:rsidRPr="00E47372" w:rsidRDefault="001C1A49" w:rsidP="00B50897">
    <w:pPr>
      <w:pStyle w:val="Footer"/>
      <w:pBdr>
        <w:top w:val="single" w:sz="4" w:space="1" w:color="auto"/>
      </w:pBdr>
      <w:tabs>
        <w:tab w:val="clear" w:pos="4320"/>
        <w:tab w:val="clear" w:pos="8640"/>
        <w:tab w:val="center" w:pos="4680"/>
        <w:tab w:val="right" w:pos="9360"/>
      </w:tabs>
      <w:rPr>
        <w:b/>
      </w:rPr>
    </w:pPr>
    <w:r w:rsidRPr="00E47372">
      <w:rPr>
        <w:b/>
      </w:rPr>
      <w:t xml:space="preserve">Work Paper </w:t>
    </w:r>
    <w:r w:rsidRPr="00873DAD">
      <w:rPr>
        <w:b/>
      </w:rPr>
      <w:t>SCGWPYYMMDDA</w:t>
    </w:r>
    <w:r>
      <w:rPr>
        <w:b/>
      </w:rPr>
      <w:t xml:space="preserve">, Revision </w:t>
    </w:r>
    <w:r w:rsidRPr="00873DAD">
      <w:rPr>
        <w:b/>
      </w:rPr>
      <w:t>x</w:t>
    </w:r>
    <w:r>
      <w:rPr>
        <w:b/>
      </w:rPr>
      <w:tab/>
    </w:r>
    <w:r>
      <w:rPr>
        <w:rStyle w:val="PageNumber"/>
      </w:rPr>
      <w:fldChar w:fldCharType="begin"/>
    </w:r>
    <w:r>
      <w:rPr>
        <w:rStyle w:val="PageNumber"/>
      </w:rPr>
      <w:instrText xml:space="preserve"> PAGE </w:instrText>
    </w:r>
    <w:r>
      <w:rPr>
        <w:rStyle w:val="PageNumber"/>
      </w:rPr>
      <w:fldChar w:fldCharType="separate"/>
    </w:r>
    <w:r>
      <w:rPr>
        <w:rStyle w:val="PageNumber"/>
        <w:noProof/>
      </w:rPr>
      <w:t>iv</w:t>
    </w:r>
    <w:r>
      <w:rPr>
        <w:rStyle w:val="PageNumber"/>
      </w:rPr>
      <w:fldChar w:fldCharType="end"/>
    </w:r>
    <w:r>
      <w:rPr>
        <w:rStyle w:val="PageNumber"/>
      </w:rPr>
      <w:tab/>
    </w:r>
    <w:r w:rsidRPr="00873DAD">
      <w:rPr>
        <w:b/>
      </w:rPr>
      <w:t>Mon D, YYYY</w:t>
    </w:r>
  </w:p>
  <w:p w:rsidR="001C1A49" w:rsidRDefault="001C1A49" w:rsidP="003F2BB3">
    <w:pPr>
      <w:pStyle w:val="Footer"/>
      <w:rPr>
        <w:b/>
      </w:rPr>
    </w:pPr>
    <w:r>
      <w:rPr>
        <w:b/>
      </w:rPr>
      <w:t>Southern California Gas Company</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1A49" w:rsidRDefault="001C1A49" w:rsidP="003F2BB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0C7AC4">
      <w:rPr>
        <w:rStyle w:val="PageNumber"/>
        <w:noProof/>
      </w:rPr>
      <w:t>iv</w:t>
    </w:r>
    <w:r>
      <w:rPr>
        <w:rStyle w:val="PageNumber"/>
      </w:rPr>
      <w:fldChar w:fldCharType="end"/>
    </w:r>
  </w:p>
  <w:p w:rsidR="001C1A49" w:rsidRPr="00E47372" w:rsidRDefault="000C7AC4" w:rsidP="00B50897">
    <w:pPr>
      <w:pStyle w:val="Footer"/>
      <w:pBdr>
        <w:top w:val="single" w:sz="4" w:space="1" w:color="auto"/>
      </w:pBdr>
      <w:tabs>
        <w:tab w:val="clear" w:pos="4320"/>
        <w:tab w:val="clear" w:pos="8640"/>
        <w:tab w:val="center" w:pos="4680"/>
        <w:tab w:val="right" w:pos="9360"/>
      </w:tabs>
      <w:rPr>
        <w:b/>
      </w:rPr>
    </w:pPr>
    <w:r>
      <w:rPr>
        <w:b/>
      </w:rPr>
      <w:t>SCGWP110812A, Revision 3</w:t>
    </w:r>
    <w:r w:rsidR="001C1A49">
      <w:rPr>
        <w:b/>
      </w:rPr>
      <w:tab/>
    </w:r>
    <w:r w:rsidR="001C1A49">
      <w:rPr>
        <w:b/>
      </w:rPr>
      <w:tab/>
      <w:t>May 16, 2014</w:t>
    </w:r>
  </w:p>
  <w:p w:rsidR="001C1A49" w:rsidRDefault="001C1A49" w:rsidP="003F2BB3">
    <w:pPr>
      <w:pStyle w:val="Footer"/>
      <w:rPr>
        <w:b/>
      </w:rPr>
    </w:pPr>
    <w:r>
      <w:rPr>
        <w:b/>
      </w:rPr>
      <w:t>Southern California Gas Company</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1A49" w:rsidRPr="00E47372" w:rsidRDefault="001C1A49" w:rsidP="003F2BB3">
    <w:pPr>
      <w:pStyle w:val="Footer"/>
      <w:pBdr>
        <w:top w:val="single" w:sz="4" w:space="1" w:color="auto"/>
      </w:pBdr>
      <w:tabs>
        <w:tab w:val="clear" w:pos="8640"/>
        <w:tab w:val="right" w:pos="9360"/>
      </w:tabs>
      <w:rPr>
        <w:b/>
      </w:rPr>
    </w:pPr>
    <w:r w:rsidRPr="00E47372">
      <w:rPr>
        <w:b/>
      </w:rPr>
      <w:t xml:space="preserve">Work Paper </w:t>
    </w:r>
    <w:r w:rsidRPr="00873DAD">
      <w:rPr>
        <w:b/>
      </w:rPr>
      <w:t>SCGWPYYMMDDA</w:t>
    </w:r>
    <w:r>
      <w:rPr>
        <w:b/>
      </w:rPr>
      <w:t xml:space="preserve">, Revision </w:t>
    </w:r>
    <w:r w:rsidRPr="00873DAD">
      <w:rPr>
        <w:b/>
      </w:rPr>
      <w:t>x</w:t>
    </w:r>
    <w:r>
      <w:rPr>
        <w:b/>
      </w:rPr>
      <w:tab/>
    </w: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r>
      <w:rPr>
        <w:b/>
      </w:rPr>
      <w:tab/>
    </w:r>
    <w:r w:rsidRPr="00873DAD">
      <w:rPr>
        <w:b/>
      </w:rPr>
      <w:t>Mon D, YYYY</w:t>
    </w:r>
  </w:p>
  <w:p w:rsidR="001C1A49" w:rsidRDefault="001C1A49" w:rsidP="003F2BB3">
    <w:pPr>
      <w:pStyle w:val="Footer"/>
      <w:rPr>
        <w:b/>
      </w:rPr>
    </w:pPr>
    <w:r>
      <w:rPr>
        <w:b/>
      </w:rPr>
      <w:t>Southern California Gas Company</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12730" w:rsidRDefault="00712730">
      <w:r>
        <w:separator/>
      </w:r>
    </w:p>
  </w:footnote>
  <w:footnote w:type="continuationSeparator" w:id="0">
    <w:p w:rsidR="00712730" w:rsidRDefault="0071273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1A49" w:rsidRDefault="001C1A49">
    <w:pPr>
      <w:pStyle w:val="Header"/>
      <w:pBdr>
        <w:bottom w:val="single" w:sz="4" w:space="1" w:color="auto"/>
      </w:pBdr>
      <w:tabs>
        <w:tab w:val="clear" w:pos="8640"/>
        <w:tab w:val="right" w:pos="9360"/>
      </w:tabs>
    </w:pPr>
    <w:r>
      <w:rPr>
        <w:rFonts w:cs="Arial"/>
        <w:noProof/>
        <w:lang w:eastAsia="zh-TW"/>
      </w:rPr>
      <w:drawing>
        <wp:inline distT="0" distB="0" distL="0" distR="0" wp14:anchorId="76E007C6" wp14:editId="0B97277A">
          <wp:extent cx="1647825" cy="476250"/>
          <wp:effectExtent l="19050" t="0" r="9525" b="0"/>
          <wp:docPr id="11" name="Picture 11" descr="gc_h2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c_h2p"/>
                  <pic:cNvPicPr>
                    <a:picLocks noChangeAspect="1" noChangeArrowheads="1"/>
                  </pic:cNvPicPr>
                </pic:nvPicPr>
                <pic:blipFill>
                  <a:blip r:embed="rId1"/>
                  <a:srcRect/>
                  <a:stretch>
                    <a:fillRect/>
                  </a:stretch>
                </pic:blipFill>
                <pic:spPr bwMode="auto">
                  <a:xfrm>
                    <a:off x="0" y="0"/>
                    <a:ext cx="1647825" cy="476250"/>
                  </a:xfrm>
                  <a:prstGeom prst="rect">
                    <a:avLst/>
                  </a:prstGeom>
                  <a:noFill/>
                  <a:ln w="9525">
                    <a:noFill/>
                    <a:miter lim="800000"/>
                    <a:headEnd/>
                    <a:tailEnd/>
                  </a:ln>
                </pic:spPr>
              </pic:pic>
            </a:graphicData>
          </a:graphic>
        </wp:inline>
      </w:drawing>
    </w:r>
  </w:p>
  <w:p w:rsidR="001C1A49" w:rsidRDefault="001C1A49"/>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1A49" w:rsidRDefault="001C1A49">
    <w:pPr>
      <w:pStyle w:val="Header"/>
      <w:pBdr>
        <w:bottom w:val="single" w:sz="4" w:space="1" w:color="auto"/>
      </w:pBdr>
      <w:tabs>
        <w:tab w:val="clear" w:pos="8640"/>
        <w:tab w:val="right" w:pos="9360"/>
      </w:tabs>
    </w:pPr>
    <w:r>
      <w:rPr>
        <w:rFonts w:cs="Arial"/>
      </w:rPr>
      <w:tab/>
    </w:r>
    <w:r>
      <w:rPr>
        <w:rFonts w:cs="Arial"/>
      </w:rPr>
      <w:tab/>
    </w:r>
    <w:r>
      <w:rPr>
        <w:rFonts w:cs="Arial"/>
        <w:noProof/>
        <w:lang w:eastAsia="zh-TW"/>
      </w:rPr>
      <w:drawing>
        <wp:inline distT="0" distB="0" distL="0" distR="0" wp14:anchorId="40D2200E" wp14:editId="58247D6B">
          <wp:extent cx="1647825" cy="476250"/>
          <wp:effectExtent l="19050" t="0" r="9525" b="0"/>
          <wp:docPr id="12" name="Picture 12" descr="gc_h2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c_h2p"/>
                  <pic:cNvPicPr>
                    <a:picLocks noChangeAspect="1" noChangeArrowheads="1"/>
                  </pic:cNvPicPr>
                </pic:nvPicPr>
                <pic:blipFill>
                  <a:blip r:embed="rId1"/>
                  <a:srcRect/>
                  <a:stretch>
                    <a:fillRect/>
                  </a:stretch>
                </pic:blipFill>
                <pic:spPr bwMode="auto">
                  <a:xfrm>
                    <a:off x="0" y="0"/>
                    <a:ext cx="1647825" cy="476250"/>
                  </a:xfrm>
                  <a:prstGeom prst="rect">
                    <a:avLst/>
                  </a:prstGeom>
                  <a:noFill/>
                  <a:ln w="9525">
                    <a:noFill/>
                    <a:miter lim="800000"/>
                    <a:headEnd/>
                    <a:tailEnd/>
                  </a:ln>
                </pic:spPr>
              </pic:pic>
            </a:graphicData>
          </a:graphic>
        </wp:inline>
      </w:drawing>
    </w:r>
  </w:p>
  <w:p w:rsidR="001C1A49" w:rsidRDefault="001C1A49"/>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3E56F59E"/>
    <w:lvl w:ilvl="0">
      <w:start w:val="1"/>
      <w:numFmt w:val="decimal"/>
      <w:lvlText w:val="%1."/>
      <w:lvlJc w:val="left"/>
      <w:pPr>
        <w:tabs>
          <w:tab w:val="num" w:pos="1800"/>
        </w:tabs>
        <w:ind w:left="1800" w:hanging="360"/>
      </w:pPr>
    </w:lvl>
  </w:abstractNum>
  <w:abstractNum w:abstractNumId="1">
    <w:nsid w:val="FFFFFF7D"/>
    <w:multiLevelType w:val="singleLevel"/>
    <w:tmpl w:val="7AC44478"/>
    <w:lvl w:ilvl="0">
      <w:start w:val="1"/>
      <w:numFmt w:val="decimal"/>
      <w:lvlText w:val="%1."/>
      <w:lvlJc w:val="left"/>
      <w:pPr>
        <w:tabs>
          <w:tab w:val="num" w:pos="1440"/>
        </w:tabs>
        <w:ind w:left="1440" w:hanging="360"/>
      </w:pPr>
    </w:lvl>
  </w:abstractNum>
  <w:abstractNum w:abstractNumId="2">
    <w:nsid w:val="FFFFFF7E"/>
    <w:multiLevelType w:val="singleLevel"/>
    <w:tmpl w:val="8B64F6D2"/>
    <w:lvl w:ilvl="0">
      <w:start w:val="1"/>
      <w:numFmt w:val="decimal"/>
      <w:lvlText w:val="%1."/>
      <w:lvlJc w:val="left"/>
      <w:pPr>
        <w:tabs>
          <w:tab w:val="num" w:pos="1080"/>
        </w:tabs>
        <w:ind w:left="1080" w:hanging="360"/>
      </w:pPr>
    </w:lvl>
  </w:abstractNum>
  <w:abstractNum w:abstractNumId="3">
    <w:nsid w:val="FFFFFF7F"/>
    <w:multiLevelType w:val="singleLevel"/>
    <w:tmpl w:val="E5B03FAE"/>
    <w:lvl w:ilvl="0">
      <w:start w:val="1"/>
      <w:numFmt w:val="decimal"/>
      <w:lvlText w:val="%1."/>
      <w:lvlJc w:val="left"/>
      <w:pPr>
        <w:tabs>
          <w:tab w:val="num" w:pos="720"/>
        </w:tabs>
        <w:ind w:left="720" w:hanging="360"/>
      </w:pPr>
    </w:lvl>
  </w:abstractNum>
  <w:abstractNum w:abstractNumId="4">
    <w:nsid w:val="FFFFFF80"/>
    <w:multiLevelType w:val="singleLevel"/>
    <w:tmpl w:val="6834E8EC"/>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1B8BE12"/>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CE40F1EA"/>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F2E0DC6"/>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3E383426"/>
    <w:lvl w:ilvl="0">
      <w:start w:val="1"/>
      <w:numFmt w:val="decimal"/>
      <w:lvlText w:val="%1."/>
      <w:lvlJc w:val="left"/>
      <w:pPr>
        <w:tabs>
          <w:tab w:val="num" w:pos="360"/>
        </w:tabs>
        <w:ind w:left="360" w:hanging="360"/>
      </w:pPr>
    </w:lvl>
  </w:abstractNum>
  <w:abstractNum w:abstractNumId="9">
    <w:nsid w:val="FFFFFF89"/>
    <w:multiLevelType w:val="singleLevel"/>
    <w:tmpl w:val="1CDA2BC8"/>
    <w:lvl w:ilvl="0">
      <w:start w:val="1"/>
      <w:numFmt w:val="bullet"/>
      <w:lvlText w:val=""/>
      <w:lvlJc w:val="left"/>
      <w:pPr>
        <w:tabs>
          <w:tab w:val="num" w:pos="360"/>
        </w:tabs>
        <w:ind w:left="360" w:hanging="360"/>
      </w:pPr>
      <w:rPr>
        <w:rFonts w:ascii="Symbol" w:hAnsi="Symbol" w:hint="default"/>
      </w:rPr>
    </w:lvl>
  </w:abstractNum>
  <w:abstractNum w:abstractNumId="10">
    <w:nsid w:val="07B01E73"/>
    <w:multiLevelType w:val="hybridMultilevel"/>
    <w:tmpl w:val="CC206FC4"/>
    <w:lvl w:ilvl="0" w:tplc="E6E47C90">
      <w:start w:val="1"/>
      <w:numFmt w:val="decimal"/>
      <w:lvlText w:val="Table %1 -"/>
      <w:lvlJc w:val="left"/>
      <w:pPr>
        <w:tabs>
          <w:tab w:val="num" w:pos="1080"/>
        </w:tabs>
        <w:ind w:left="1080" w:hanging="360"/>
      </w:pPr>
      <w:rPr>
        <w:rFonts w:ascii="Arial" w:hAnsi="Arial" w:hint="default"/>
        <w:b/>
        <w:i w:val="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1">
    <w:nsid w:val="0857121D"/>
    <w:multiLevelType w:val="hybridMultilevel"/>
    <w:tmpl w:val="1480C1BA"/>
    <w:lvl w:ilvl="0" w:tplc="38C68B3A">
      <w:start w:val="1"/>
      <w:numFmt w:val="decimal"/>
      <w:lvlText w:val="%1."/>
      <w:lvlJc w:val="left"/>
      <w:pPr>
        <w:tabs>
          <w:tab w:val="num" w:pos="360"/>
        </w:tabs>
        <w:ind w:left="360" w:hanging="360"/>
      </w:pPr>
      <w:rPr>
        <w:rFonts w:cs="Times New Roman" w:hint="default"/>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12">
    <w:nsid w:val="125C19D9"/>
    <w:multiLevelType w:val="multilevel"/>
    <w:tmpl w:val="F8D6EC8A"/>
    <w:lvl w:ilvl="0">
      <w:start w:val="1"/>
      <w:numFmt w:val="decimal"/>
      <w:pStyle w:val="WPSCT"/>
      <w:suff w:val="nothing"/>
      <w:lvlText w:val="SECTION %1 - "/>
      <w:lvlJc w:val="left"/>
      <w:pPr>
        <w:ind w:left="576" w:hanging="576"/>
      </w:pPr>
      <w:rPr>
        <w:rFonts w:ascii="Arial" w:hAnsi="Arial" w:hint="default"/>
        <w:b/>
        <w:i w:val="0"/>
        <w:sz w:val="20"/>
      </w:rPr>
    </w:lvl>
    <w:lvl w:ilvl="1">
      <w:start w:val="1"/>
      <w:numFmt w:val="decimalZero"/>
      <w:pStyle w:val="ART"/>
      <w:lvlText w:val="%1.%2"/>
      <w:lvlJc w:val="left"/>
      <w:pPr>
        <w:tabs>
          <w:tab w:val="num" w:pos="720"/>
        </w:tabs>
        <w:ind w:left="720" w:hanging="720"/>
      </w:pPr>
      <w:rPr>
        <w:rFonts w:hint="default"/>
        <w:b/>
        <w:i w:val="0"/>
      </w:rPr>
    </w:lvl>
    <w:lvl w:ilvl="2">
      <w:start w:val="1"/>
      <w:numFmt w:val="upperLetter"/>
      <w:pStyle w:val="PR1"/>
      <w:lvlText w:val="%3."/>
      <w:lvlJc w:val="left"/>
      <w:pPr>
        <w:tabs>
          <w:tab w:val="num" w:pos="1152"/>
        </w:tabs>
        <w:ind w:left="1152" w:hanging="432"/>
      </w:pPr>
      <w:rPr>
        <w:rFonts w:hint="default"/>
        <w:b/>
      </w:rPr>
    </w:lvl>
    <w:lvl w:ilvl="3">
      <w:start w:val="1"/>
      <w:numFmt w:val="decimal"/>
      <w:pStyle w:val="PR2"/>
      <w:lvlText w:val="%4."/>
      <w:lvlJc w:val="left"/>
      <w:pPr>
        <w:tabs>
          <w:tab w:val="num" w:pos="1692"/>
        </w:tabs>
        <w:ind w:left="1692" w:hanging="432"/>
      </w:pPr>
      <w:rPr>
        <w:rFonts w:ascii="Arial" w:hAnsi="Arial" w:hint="default"/>
        <w:b w:val="0"/>
        <w:i w:val="0"/>
        <w:sz w:val="20"/>
      </w:rPr>
    </w:lvl>
    <w:lvl w:ilvl="4">
      <w:start w:val="1"/>
      <w:numFmt w:val="lowerLetter"/>
      <w:pStyle w:val="PR3"/>
      <w:lvlText w:val="%5."/>
      <w:lvlJc w:val="left"/>
      <w:pPr>
        <w:tabs>
          <w:tab w:val="num" w:pos="2016"/>
        </w:tabs>
        <w:ind w:left="2016" w:hanging="432"/>
      </w:pPr>
      <w:rPr>
        <w:rFonts w:ascii="Arial" w:hAnsi="Arial" w:hint="default"/>
        <w:b w:val="0"/>
        <w:i w:val="0"/>
        <w:sz w:val="20"/>
      </w:rPr>
    </w:lvl>
    <w:lvl w:ilvl="5">
      <w:start w:val="1"/>
      <w:numFmt w:val="lowerRoman"/>
      <w:pStyle w:val="PR4"/>
      <w:lvlText w:val="%6."/>
      <w:lvlJc w:val="left"/>
      <w:pPr>
        <w:tabs>
          <w:tab w:val="num" w:pos="2736"/>
        </w:tabs>
        <w:ind w:left="2448" w:hanging="432"/>
      </w:pPr>
      <w:rPr>
        <w:rFonts w:ascii="Arial" w:hAnsi="Arial" w:hint="default"/>
        <w:b w:val="0"/>
        <w:i w:val="0"/>
        <w:sz w:val="20"/>
      </w:rPr>
    </w:lvl>
    <w:lvl w:ilvl="6">
      <w:start w:val="1"/>
      <w:numFmt w:val="lowerLetter"/>
      <w:pStyle w:val="PR5"/>
      <w:lvlText w:val="%7)"/>
      <w:lvlJc w:val="left"/>
      <w:pPr>
        <w:tabs>
          <w:tab w:val="num" w:pos="2880"/>
        </w:tabs>
        <w:ind w:left="2880" w:hanging="432"/>
      </w:pPr>
      <w:rPr>
        <w:rFonts w:ascii="Arial" w:hAnsi="Arial" w:hint="default"/>
        <w:b w:val="0"/>
        <w:i w:val="0"/>
        <w:sz w:val="20"/>
      </w:rPr>
    </w:lvl>
    <w:lvl w:ilvl="7">
      <w:start w:val="1"/>
      <w:numFmt w:val="lowerRoman"/>
      <w:pStyle w:val="PR6"/>
      <w:lvlText w:val="%8)"/>
      <w:lvlJc w:val="left"/>
      <w:pPr>
        <w:tabs>
          <w:tab w:val="num" w:pos="3600"/>
        </w:tabs>
        <w:ind w:left="3312" w:hanging="432"/>
      </w:pPr>
      <w:rPr>
        <w:rFonts w:ascii="Arial" w:hAnsi="Arial" w:hint="default"/>
        <w:b w:val="0"/>
        <w:i w:val="0"/>
        <w:sz w:val="20"/>
      </w:rPr>
    </w:lvl>
    <w:lvl w:ilvl="8">
      <w:start w:val="27"/>
      <w:numFmt w:val="lowerLetter"/>
      <w:pStyle w:val="PR7"/>
      <w:lvlText w:val="%9)"/>
      <w:lvlJc w:val="left"/>
      <w:pPr>
        <w:tabs>
          <w:tab w:val="num" w:pos="3744"/>
        </w:tabs>
        <w:ind w:left="3744" w:hanging="432"/>
      </w:pPr>
      <w:rPr>
        <w:rFonts w:ascii="Arial" w:hAnsi="Arial" w:hint="default"/>
        <w:b w:val="0"/>
        <w:i w:val="0"/>
        <w:sz w:val="20"/>
      </w:rPr>
    </w:lvl>
  </w:abstractNum>
  <w:abstractNum w:abstractNumId="13">
    <w:nsid w:val="1784557E"/>
    <w:multiLevelType w:val="multilevel"/>
    <w:tmpl w:val="EF8C615E"/>
    <w:lvl w:ilvl="0">
      <w:start w:val="1"/>
      <w:numFmt w:val="decimal"/>
      <w:lvlText w:val="Section %1."/>
      <w:lvlJc w:val="left"/>
      <w:pPr>
        <w:tabs>
          <w:tab w:val="num" w:pos="1440"/>
        </w:tabs>
        <w:ind w:left="1440" w:hanging="1440"/>
      </w:pPr>
      <w:rPr>
        <w:rFonts w:ascii="Arial" w:hAnsi="Arial" w:hint="default"/>
        <w:sz w:val="28"/>
      </w:rPr>
    </w:lvl>
    <w:lvl w:ilvl="1">
      <w:start w:val="1"/>
      <w:numFmt w:val="decimal"/>
      <w:pStyle w:val="PAR1"/>
      <w:lvlText w:val="%1.%2"/>
      <w:lvlJc w:val="left"/>
      <w:pPr>
        <w:tabs>
          <w:tab w:val="num" w:pos="576"/>
        </w:tabs>
        <w:ind w:left="576" w:hanging="576"/>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3023718A"/>
    <w:multiLevelType w:val="hybridMultilevel"/>
    <w:tmpl w:val="50787932"/>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3226A27"/>
    <w:multiLevelType w:val="hybridMultilevel"/>
    <w:tmpl w:val="554825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3EAA489A"/>
    <w:multiLevelType w:val="hybridMultilevel"/>
    <w:tmpl w:val="D0EA20D8"/>
    <w:lvl w:ilvl="0" w:tplc="32FA234E">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9">
    <w:nsid w:val="49A1617A"/>
    <w:multiLevelType w:val="hybridMultilevel"/>
    <w:tmpl w:val="19D8FD3C"/>
    <w:lvl w:ilvl="0" w:tplc="808CE5B0">
      <w:start w:val="1"/>
      <w:numFmt w:val="decimal"/>
      <w:lvlText w:val="(%1)"/>
      <w:lvlJc w:val="left"/>
      <w:pPr>
        <w:ind w:left="720" w:hanging="360"/>
      </w:pPr>
      <w:rPr>
        <w:rFonts w:asciiTheme="minorHAnsi" w:eastAsia="Times New Roman" w:hAnsiTheme="minorHAnsi" w:cstheme="minorHAnsi"/>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20">
    <w:nsid w:val="4D6430C4"/>
    <w:multiLevelType w:val="hybridMultilevel"/>
    <w:tmpl w:val="92F43C7E"/>
    <w:lvl w:ilvl="0" w:tplc="91724E58">
      <w:start w:val="1"/>
      <w:numFmt w:val="decimal"/>
      <w:pStyle w:val="FIG"/>
      <w:lvlText w:val="Figure %1 -"/>
      <w:lvlJc w:val="center"/>
      <w:pPr>
        <w:tabs>
          <w:tab w:val="num" w:pos="720"/>
        </w:tabs>
        <w:ind w:left="0" w:firstLine="0"/>
      </w:pPr>
      <w:rPr>
        <w:rFonts w:ascii="Arial" w:hAnsi="Arial" w:hint="default"/>
        <w:b/>
        <w:i w:val="0"/>
        <w:sz w:val="20"/>
      </w:rPr>
    </w:lvl>
    <w:lvl w:ilvl="1" w:tplc="20023290" w:tentative="1">
      <w:start w:val="1"/>
      <w:numFmt w:val="lowerLetter"/>
      <w:lvlText w:val="%2."/>
      <w:lvlJc w:val="left"/>
      <w:pPr>
        <w:tabs>
          <w:tab w:val="num" w:pos="1440"/>
        </w:tabs>
        <w:ind w:left="1440" w:hanging="360"/>
      </w:pPr>
    </w:lvl>
    <w:lvl w:ilvl="2" w:tplc="4704E55A" w:tentative="1">
      <w:start w:val="1"/>
      <w:numFmt w:val="lowerRoman"/>
      <w:lvlText w:val="%3."/>
      <w:lvlJc w:val="right"/>
      <w:pPr>
        <w:tabs>
          <w:tab w:val="num" w:pos="2160"/>
        </w:tabs>
        <w:ind w:left="2160" w:hanging="180"/>
      </w:pPr>
    </w:lvl>
    <w:lvl w:ilvl="3" w:tplc="5578392C" w:tentative="1">
      <w:start w:val="1"/>
      <w:numFmt w:val="decimal"/>
      <w:lvlText w:val="%4."/>
      <w:lvlJc w:val="left"/>
      <w:pPr>
        <w:tabs>
          <w:tab w:val="num" w:pos="2880"/>
        </w:tabs>
        <w:ind w:left="2880" w:hanging="360"/>
      </w:pPr>
    </w:lvl>
    <w:lvl w:ilvl="4" w:tplc="BDD2CB94" w:tentative="1">
      <w:start w:val="1"/>
      <w:numFmt w:val="lowerLetter"/>
      <w:lvlText w:val="%5."/>
      <w:lvlJc w:val="left"/>
      <w:pPr>
        <w:tabs>
          <w:tab w:val="num" w:pos="3600"/>
        </w:tabs>
        <w:ind w:left="3600" w:hanging="360"/>
      </w:pPr>
    </w:lvl>
    <w:lvl w:ilvl="5" w:tplc="89C49758" w:tentative="1">
      <w:start w:val="1"/>
      <w:numFmt w:val="lowerRoman"/>
      <w:lvlText w:val="%6."/>
      <w:lvlJc w:val="right"/>
      <w:pPr>
        <w:tabs>
          <w:tab w:val="num" w:pos="4320"/>
        </w:tabs>
        <w:ind w:left="4320" w:hanging="180"/>
      </w:pPr>
    </w:lvl>
    <w:lvl w:ilvl="6" w:tplc="A34AF35C" w:tentative="1">
      <w:start w:val="1"/>
      <w:numFmt w:val="decimal"/>
      <w:lvlText w:val="%7."/>
      <w:lvlJc w:val="left"/>
      <w:pPr>
        <w:tabs>
          <w:tab w:val="num" w:pos="5040"/>
        </w:tabs>
        <w:ind w:left="5040" w:hanging="360"/>
      </w:pPr>
    </w:lvl>
    <w:lvl w:ilvl="7" w:tplc="CE3EDE72" w:tentative="1">
      <w:start w:val="1"/>
      <w:numFmt w:val="lowerLetter"/>
      <w:lvlText w:val="%8."/>
      <w:lvlJc w:val="left"/>
      <w:pPr>
        <w:tabs>
          <w:tab w:val="num" w:pos="5760"/>
        </w:tabs>
        <w:ind w:left="5760" w:hanging="360"/>
      </w:pPr>
    </w:lvl>
    <w:lvl w:ilvl="8" w:tplc="4CFE126E" w:tentative="1">
      <w:start w:val="1"/>
      <w:numFmt w:val="lowerRoman"/>
      <w:lvlText w:val="%9."/>
      <w:lvlJc w:val="right"/>
      <w:pPr>
        <w:tabs>
          <w:tab w:val="num" w:pos="6480"/>
        </w:tabs>
        <w:ind w:left="6480" w:hanging="180"/>
      </w:pPr>
    </w:lvl>
  </w:abstractNum>
  <w:abstractNum w:abstractNumId="21">
    <w:nsid w:val="56B4055E"/>
    <w:multiLevelType w:val="hybridMultilevel"/>
    <w:tmpl w:val="3F007880"/>
    <w:lvl w:ilvl="0" w:tplc="38C68B3A">
      <w:start w:val="1"/>
      <w:numFmt w:val="decimal"/>
      <w:lvlText w:val="%1."/>
      <w:lvlJc w:val="left"/>
      <w:pPr>
        <w:tabs>
          <w:tab w:val="num" w:pos="360"/>
        </w:tabs>
        <w:ind w:left="360" w:hanging="360"/>
      </w:pPr>
      <w:rPr>
        <w:rFonts w:cs="Times New Roman" w:hint="default"/>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2">
    <w:nsid w:val="610C451F"/>
    <w:multiLevelType w:val="hybridMultilevel"/>
    <w:tmpl w:val="CC206FC4"/>
    <w:lvl w:ilvl="0" w:tplc="E6E47C90">
      <w:start w:val="1"/>
      <w:numFmt w:val="decimal"/>
      <w:lvlText w:val="Table %1 -"/>
      <w:lvlJc w:val="left"/>
      <w:pPr>
        <w:tabs>
          <w:tab w:val="num" w:pos="1080"/>
        </w:tabs>
        <w:ind w:left="1080" w:hanging="360"/>
      </w:pPr>
      <w:rPr>
        <w:rFonts w:ascii="Arial" w:hAnsi="Arial" w:hint="default"/>
        <w:b/>
        <w:i w:val="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3">
    <w:nsid w:val="65A12FE7"/>
    <w:multiLevelType w:val="multilevel"/>
    <w:tmpl w:val="943A1D90"/>
    <w:lvl w:ilvl="0">
      <w:start w:val="1"/>
      <w:numFmt w:val="decimal"/>
      <w:suff w:val="nothing"/>
      <w:lvlText w:val="PART %1 - "/>
      <w:lvlJc w:val="left"/>
      <w:pPr>
        <w:ind w:left="576" w:hanging="576"/>
      </w:pPr>
      <w:rPr>
        <w:rFonts w:ascii="Arial" w:hAnsi="Arial" w:hint="default"/>
        <w:b/>
        <w:i w:val="0"/>
        <w:sz w:val="20"/>
      </w:rPr>
    </w:lvl>
    <w:lvl w:ilvl="1">
      <w:start w:val="1"/>
      <w:numFmt w:val="decimalZero"/>
      <w:pStyle w:val="SEC"/>
      <w:lvlText w:val="%1.%2"/>
      <w:lvlJc w:val="left"/>
      <w:pPr>
        <w:tabs>
          <w:tab w:val="num" w:pos="720"/>
        </w:tabs>
        <w:ind w:left="720" w:hanging="720"/>
      </w:pPr>
      <w:rPr>
        <w:rFonts w:hint="default"/>
        <w:b/>
        <w:i w:val="0"/>
      </w:rPr>
    </w:lvl>
    <w:lvl w:ilvl="2">
      <w:start w:val="1"/>
      <w:numFmt w:val="upperLetter"/>
      <w:lvlText w:val="%3."/>
      <w:lvlJc w:val="left"/>
      <w:pPr>
        <w:tabs>
          <w:tab w:val="num" w:pos="1152"/>
        </w:tabs>
        <w:ind w:left="1152" w:hanging="432"/>
      </w:pPr>
      <w:rPr>
        <w:rFonts w:hint="default"/>
      </w:rPr>
    </w:lvl>
    <w:lvl w:ilvl="3">
      <w:start w:val="1"/>
      <w:numFmt w:val="decimal"/>
      <w:lvlText w:val="%4."/>
      <w:lvlJc w:val="left"/>
      <w:pPr>
        <w:tabs>
          <w:tab w:val="num" w:pos="1584"/>
        </w:tabs>
        <w:ind w:left="1584" w:hanging="432"/>
      </w:pPr>
      <w:rPr>
        <w:rFonts w:ascii="Arial" w:hAnsi="Arial" w:hint="default"/>
        <w:b w:val="0"/>
        <w:i w:val="0"/>
        <w:sz w:val="20"/>
      </w:rPr>
    </w:lvl>
    <w:lvl w:ilvl="4">
      <w:start w:val="1"/>
      <w:numFmt w:val="lowerLetter"/>
      <w:lvlText w:val="%5."/>
      <w:lvlJc w:val="left"/>
      <w:pPr>
        <w:tabs>
          <w:tab w:val="num" w:pos="2016"/>
        </w:tabs>
        <w:ind w:left="2016" w:hanging="432"/>
      </w:pPr>
      <w:rPr>
        <w:rFonts w:ascii="Arial" w:hAnsi="Arial" w:hint="default"/>
        <w:b w:val="0"/>
        <w:i w:val="0"/>
        <w:sz w:val="20"/>
      </w:rPr>
    </w:lvl>
    <w:lvl w:ilvl="5">
      <w:start w:val="1"/>
      <w:numFmt w:val="lowerRoman"/>
      <w:lvlText w:val="%6."/>
      <w:lvlJc w:val="left"/>
      <w:pPr>
        <w:tabs>
          <w:tab w:val="num" w:pos="2736"/>
        </w:tabs>
        <w:ind w:left="2448" w:hanging="432"/>
      </w:pPr>
      <w:rPr>
        <w:rFonts w:ascii="Arial" w:hAnsi="Arial" w:hint="default"/>
        <w:b w:val="0"/>
        <w:i w:val="0"/>
        <w:sz w:val="20"/>
      </w:rPr>
    </w:lvl>
    <w:lvl w:ilvl="6">
      <w:start w:val="1"/>
      <w:numFmt w:val="lowerLetter"/>
      <w:lvlText w:val="%7)"/>
      <w:lvlJc w:val="left"/>
      <w:pPr>
        <w:tabs>
          <w:tab w:val="num" w:pos="2880"/>
        </w:tabs>
        <w:ind w:left="2880" w:hanging="432"/>
      </w:pPr>
      <w:rPr>
        <w:rFonts w:ascii="Arial" w:hAnsi="Arial" w:hint="default"/>
        <w:b w:val="0"/>
        <w:i w:val="0"/>
        <w:sz w:val="20"/>
      </w:rPr>
    </w:lvl>
    <w:lvl w:ilvl="7">
      <w:start w:val="1"/>
      <w:numFmt w:val="lowerRoman"/>
      <w:lvlText w:val="%8)"/>
      <w:lvlJc w:val="left"/>
      <w:pPr>
        <w:tabs>
          <w:tab w:val="num" w:pos="3600"/>
        </w:tabs>
        <w:ind w:left="3312" w:hanging="432"/>
      </w:pPr>
      <w:rPr>
        <w:rFonts w:ascii="Arial" w:hAnsi="Arial" w:hint="default"/>
        <w:b w:val="0"/>
        <w:i w:val="0"/>
        <w:sz w:val="20"/>
      </w:rPr>
    </w:lvl>
    <w:lvl w:ilvl="8">
      <w:start w:val="27"/>
      <w:numFmt w:val="lowerLetter"/>
      <w:lvlText w:val="%9)"/>
      <w:lvlJc w:val="left"/>
      <w:pPr>
        <w:tabs>
          <w:tab w:val="num" w:pos="3744"/>
        </w:tabs>
        <w:ind w:left="3744" w:hanging="432"/>
      </w:pPr>
      <w:rPr>
        <w:rFonts w:ascii="Arial" w:hAnsi="Arial" w:hint="default"/>
        <w:b w:val="0"/>
        <w:i w:val="0"/>
        <w:sz w:val="20"/>
      </w:rPr>
    </w:lvl>
  </w:abstractNum>
  <w:abstractNum w:abstractNumId="24">
    <w:nsid w:val="6C5D6E80"/>
    <w:multiLevelType w:val="hybridMultilevel"/>
    <w:tmpl w:val="CEAC412A"/>
    <w:lvl w:ilvl="0" w:tplc="38C68B3A">
      <w:start w:val="1"/>
      <w:numFmt w:val="decimal"/>
      <w:lvlText w:val="%1."/>
      <w:lvlJc w:val="left"/>
      <w:pPr>
        <w:tabs>
          <w:tab w:val="num" w:pos="360"/>
        </w:tabs>
        <w:ind w:left="36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
    <w:nsid w:val="717F597A"/>
    <w:multiLevelType w:val="hybridMultilevel"/>
    <w:tmpl w:val="CE40F118"/>
    <w:lvl w:ilvl="0" w:tplc="D722E300">
      <w:start w:val="1"/>
      <w:numFmt w:val="decimal"/>
      <w:lvlText w:val="Table %1 -"/>
      <w:lvlJc w:val="left"/>
      <w:pPr>
        <w:tabs>
          <w:tab w:val="num" w:pos="1080"/>
        </w:tabs>
        <w:ind w:left="1080" w:hanging="360"/>
      </w:pPr>
      <w:rPr>
        <w:rFonts w:ascii="Arial" w:hAnsi="Arial" w:hint="default"/>
        <w:b/>
        <w:i w:val="0"/>
        <w:sz w:val="2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6">
    <w:nsid w:val="72B848A4"/>
    <w:multiLevelType w:val="singleLevel"/>
    <w:tmpl w:val="452E5236"/>
    <w:lvl w:ilvl="0">
      <w:start w:val="1"/>
      <w:numFmt w:val="decimal"/>
      <w:pStyle w:val="Style3"/>
      <w:lvlText w:val="%1."/>
      <w:legacy w:legacy="1" w:legacySpace="0" w:legacyIndent="0"/>
      <w:lvlJc w:val="left"/>
      <w:rPr>
        <w:rFonts w:cs="Times New Roman"/>
      </w:rPr>
    </w:lvl>
  </w:abstractNum>
  <w:abstractNum w:abstractNumId="27">
    <w:nsid w:val="763D5126"/>
    <w:multiLevelType w:val="singleLevel"/>
    <w:tmpl w:val="56FA339C"/>
    <w:lvl w:ilvl="0">
      <w:start w:val="1"/>
      <w:numFmt w:val="bullet"/>
      <w:pStyle w:val="SP-STANDARDPARAGRAPH"/>
      <w:lvlText w:val=""/>
      <w:lvlJc w:val="left"/>
      <w:pPr>
        <w:tabs>
          <w:tab w:val="num" w:pos="1080"/>
        </w:tabs>
        <w:ind w:left="1080" w:hanging="360"/>
      </w:pPr>
      <w:rPr>
        <w:rFonts w:ascii="Symbol" w:hAnsi="Symbol" w:hint="default"/>
      </w:rPr>
    </w:lvl>
  </w:abstractNum>
  <w:abstractNum w:abstractNumId="28">
    <w:nsid w:val="7F5A645F"/>
    <w:multiLevelType w:val="hybridMultilevel"/>
    <w:tmpl w:val="9208A190"/>
    <w:lvl w:ilvl="0" w:tplc="38C68B3A">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num w:numId="1">
    <w:abstractNumId w:val="12"/>
  </w:num>
  <w:num w:numId="2">
    <w:abstractNumId w:val="20"/>
  </w:num>
  <w:num w:numId="3">
    <w:abstractNumId w:val="26"/>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3"/>
  </w:num>
  <w:num w:numId="15">
    <w:abstractNumId w:val="23"/>
  </w:num>
  <w:num w:numId="16">
    <w:abstractNumId w:val="12"/>
  </w:num>
  <w:num w:numId="17">
    <w:abstractNumId w:val="12"/>
  </w:num>
  <w:num w:numId="18">
    <w:abstractNumId w:val="12"/>
  </w:num>
  <w:num w:numId="19">
    <w:abstractNumId w:val="12"/>
  </w:num>
  <w:num w:numId="20">
    <w:abstractNumId w:val="12"/>
  </w:num>
  <w:num w:numId="21">
    <w:abstractNumId w:val="12"/>
  </w:num>
  <w:num w:numId="22">
    <w:abstractNumId w:val="12"/>
  </w:num>
  <w:num w:numId="23">
    <w:abstractNumId w:val="12"/>
  </w:num>
  <w:num w:numId="24">
    <w:abstractNumId w:val="22"/>
  </w:num>
  <w:num w:numId="25">
    <w:abstractNumId w:val="12"/>
  </w:num>
  <w:num w:numId="26">
    <w:abstractNumId w:val="12"/>
  </w:num>
  <w:num w:numId="27">
    <w:abstractNumId w:val="12"/>
  </w:num>
  <w:num w:numId="28">
    <w:abstractNumId w:val="12"/>
  </w:num>
  <w:num w:numId="29">
    <w:abstractNumId w:val="12"/>
  </w:num>
  <w:num w:numId="30">
    <w:abstractNumId w:val="12"/>
  </w:num>
  <w:num w:numId="31">
    <w:abstractNumId w:val="12"/>
  </w:num>
  <w:num w:numId="32">
    <w:abstractNumId w:val="12"/>
  </w:num>
  <w:num w:numId="33">
    <w:abstractNumId w:val="12"/>
  </w:num>
  <w:num w:numId="34">
    <w:abstractNumId w:val="12"/>
  </w:num>
  <w:num w:numId="35">
    <w:abstractNumId w:val="12"/>
  </w:num>
  <w:num w:numId="36">
    <w:abstractNumId w:val="14"/>
  </w:num>
  <w:num w:numId="37">
    <w:abstractNumId w:val="19"/>
  </w:num>
  <w:num w:numId="38">
    <w:abstractNumId w:val="15"/>
  </w:num>
  <w:num w:numId="39">
    <w:abstractNumId w:val="17"/>
  </w:num>
  <w:num w:numId="40">
    <w:abstractNumId w:val="25"/>
  </w:num>
  <w:num w:numId="41">
    <w:abstractNumId w:val="10"/>
  </w:num>
  <w:num w:numId="42">
    <w:abstractNumId w:val="18"/>
  </w:num>
  <w:num w:numId="43">
    <w:abstractNumId w:val="28"/>
  </w:num>
  <w:num w:numId="44">
    <w:abstractNumId w:val="11"/>
  </w:num>
  <w:num w:numId="45">
    <w:abstractNumId w:val="21"/>
  </w:num>
  <w:num w:numId="46">
    <w:abstractNumId w:val="24"/>
  </w:num>
  <w:num w:numId="4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27"/>
    </w:lvlOverride>
  </w:num>
  <w:num w:numId="48">
    <w:abstractNumId w:val="27"/>
  </w:num>
  <w:num w:numId="49">
    <w:abstractNumId w:val="16"/>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mirrorMargin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60"/>
  <w:autoHyphenation/>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49"/>
  </w:hdrShapeDefaults>
  <w:footnotePr>
    <w:footnote w:id="-1"/>
    <w:footnote w:id="0"/>
  </w:footnotePr>
  <w:endnotePr>
    <w:numFmt w:val="decimal"/>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0D3C"/>
    <w:rsid w:val="000019A7"/>
    <w:rsid w:val="00013B87"/>
    <w:rsid w:val="00030913"/>
    <w:rsid w:val="00051F99"/>
    <w:rsid w:val="0005488E"/>
    <w:rsid w:val="00072E62"/>
    <w:rsid w:val="0008524A"/>
    <w:rsid w:val="000965D6"/>
    <w:rsid w:val="000A4019"/>
    <w:rsid w:val="000A7E99"/>
    <w:rsid w:val="000B7D14"/>
    <w:rsid w:val="000C1937"/>
    <w:rsid w:val="000C2759"/>
    <w:rsid w:val="000C7AC4"/>
    <w:rsid w:val="000C7B64"/>
    <w:rsid w:val="000D07B1"/>
    <w:rsid w:val="000D59FE"/>
    <w:rsid w:val="000D64ED"/>
    <w:rsid w:val="000E6FF9"/>
    <w:rsid w:val="000E73CA"/>
    <w:rsid w:val="00124663"/>
    <w:rsid w:val="001253DF"/>
    <w:rsid w:val="00132229"/>
    <w:rsid w:val="00141172"/>
    <w:rsid w:val="00152B8C"/>
    <w:rsid w:val="00161188"/>
    <w:rsid w:val="00171726"/>
    <w:rsid w:val="00172E5F"/>
    <w:rsid w:val="001753B8"/>
    <w:rsid w:val="00176E8E"/>
    <w:rsid w:val="00186B46"/>
    <w:rsid w:val="00187FB1"/>
    <w:rsid w:val="0019731D"/>
    <w:rsid w:val="001B0F08"/>
    <w:rsid w:val="001B193D"/>
    <w:rsid w:val="001C1A49"/>
    <w:rsid w:val="001C1F14"/>
    <w:rsid w:val="001C644E"/>
    <w:rsid w:val="001F4B26"/>
    <w:rsid w:val="001F63EC"/>
    <w:rsid w:val="00207E3D"/>
    <w:rsid w:val="00214094"/>
    <w:rsid w:val="00216CB8"/>
    <w:rsid w:val="00231204"/>
    <w:rsid w:val="00231853"/>
    <w:rsid w:val="002521B4"/>
    <w:rsid w:val="00270590"/>
    <w:rsid w:val="00274B65"/>
    <w:rsid w:val="00276EC1"/>
    <w:rsid w:val="00277EBD"/>
    <w:rsid w:val="00285646"/>
    <w:rsid w:val="002902C1"/>
    <w:rsid w:val="002A016C"/>
    <w:rsid w:val="002B13F1"/>
    <w:rsid w:val="002B5B47"/>
    <w:rsid w:val="002B6403"/>
    <w:rsid w:val="002C6E2D"/>
    <w:rsid w:val="002C7511"/>
    <w:rsid w:val="002D5541"/>
    <w:rsid w:val="002D6344"/>
    <w:rsid w:val="002D6373"/>
    <w:rsid w:val="002D7760"/>
    <w:rsid w:val="002E2EDB"/>
    <w:rsid w:val="002E6914"/>
    <w:rsid w:val="002F29DD"/>
    <w:rsid w:val="0030037F"/>
    <w:rsid w:val="003049C2"/>
    <w:rsid w:val="00306067"/>
    <w:rsid w:val="003066F4"/>
    <w:rsid w:val="00312E46"/>
    <w:rsid w:val="00314736"/>
    <w:rsid w:val="00321D29"/>
    <w:rsid w:val="00326403"/>
    <w:rsid w:val="003444CA"/>
    <w:rsid w:val="00357AE5"/>
    <w:rsid w:val="0036117C"/>
    <w:rsid w:val="0036183E"/>
    <w:rsid w:val="00364F21"/>
    <w:rsid w:val="00366D53"/>
    <w:rsid w:val="003752D1"/>
    <w:rsid w:val="003806C7"/>
    <w:rsid w:val="00384526"/>
    <w:rsid w:val="00384D01"/>
    <w:rsid w:val="003910E5"/>
    <w:rsid w:val="00394969"/>
    <w:rsid w:val="003A7F9C"/>
    <w:rsid w:val="003C4A82"/>
    <w:rsid w:val="003D389B"/>
    <w:rsid w:val="003D6496"/>
    <w:rsid w:val="003E1FD8"/>
    <w:rsid w:val="003E5C3C"/>
    <w:rsid w:val="003F2BB3"/>
    <w:rsid w:val="003F6B31"/>
    <w:rsid w:val="00416B26"/>
    <w:rsid w:val="00425D2F"/>
    <w:rsid w:val="004301C6"/>
    <w:rsid w:val="0043202A"/>
    <w:rsid w:val="0043204D"/>
    <w:rsid w:val="00434061"/>
    <w:rsid w:val="00437A92"/>
    <w:rsid w:val="00451B56"/>
    <w:rsid w:val="004636B5"/>
    <w:rsid w:val="00470B89"/>
    <w:rsid w:val="0047401C"/>
    <w:rsid w:val="004772D0"/>
    <w:rsid w:val="00486B65"/>
    <w:rsid w:val="00490220"/>
    <w:rsid w:val="004B21A0"/>
    <w:rsid w:val="004B69EB"/>
    <w:rsid w:val="004B71DF"/>
    <w:rsid w:val="004C38CD"/>
    <w:rsid w:val="004E06E8"/>
    <w:rsid w:val="004E0D3C"/>
    <w:rsid w:val="005100D2"/>
    <w:rsid w:val="00511307"/>
    <w:rsid w:val="00513D97"/>
    <w:rsid w:val="005229CE"/>
    <w:rsid w:val="00530798"/>
    <w:rsid w:val="0056590D"/>
    <w:rsid w:val="005771A2"/>
    <w:rsid w:val="00590ADD"/>
    <w:rsid w:val="005A0B81"/>
    <w:rsid w:val="005A186F"/>
    <w:rsid w:val="005A2C6A"/>
    <w:rsid w:val="005A42BB"/>
    <w:rsid w:val="005C3D70"/>
    <w:rsid w:val="005D49FA"/>
    <w:rsid w:val="005D752E"/>
    <w:rsid w:val="005E4FD2"/>
    <w:rsid w:val="005F1095"/>
    <w:rsid w:val="005F2C93"/>
    <w:rsid w:val="00605A64"/>
    <w:rsid w:val="00607D05"/>
    <w:rsid w:val="00615A3B"/>
    <w:rsid w:val="006161DA"/>
    <w:rsid w:val="00621624"/>
    <w:rsid w:val="006219C0"/>
    <w:rsid w:val="006251F6"/>
    <w:rsid w:val="00633A17"/>
    <w:rsid w:val="0063458F"/>
    <w:rsid w:val="00645D86"/>
    <w:rsid w:val="00646E27"/>
    <w:rsid w:val="00656B99"/>
    <w:rsid w:val="00670D82"/>
    <w:rsid w:val="00671C5E"/>
    <w:rsid w:val="00673181"/>
    <w:rsid w:val="00674513"/>
    <w:rsid w:val="006B23A7"/>
    <w:rsid w:val="006D042A"/>
    <w:rsid w:val="006D1262"/>
    <w:rsid w:val="006D13F8"/>
    <w:rsid w:val="006D507F"/>
    <w:rsid w:val="006D72BF"/>
    <w:rsid w:val="006E0E11"/>
    <w:rsid w:val="006E19E4"/>
    <w:rsid w:val="006E45E7"/>
    <w:rsid w:val="006F4C70"/>
    <w:rsid w:val="00705F7E"/>
    <w:rsid w:val="0070646A"/>
    <w:rsid w:val="00712730"/>
    <w:rsid w:val="007208A8"/>
    <w:rsid w:val="00727849"/>
    <w:rsid w:val="0074311F"/>
    <w:rsid w:val="0074533F"/>
    <w:rsid w:val="00755363"/>
    <w:rsid w:val="007671FF"/>
    <w:rsid w:val="00771F90"/>
    <w:rsid w:val="0077384D"/>
    <w:rsid w:val="00775C3A"/>
    <w:rsid w:val="00784FE0"/>
    <w:rsid w:val="00787759"/>
    <w:rsid w:val="00797916"/>
    <w:rsid w:val="007B09F9"/>
    <w:rsid w:val="007C138B"/>
    <w:rsid w:val="007C2B83"/>
    <w:rsid w:val="007E43FA"/>
    <w:rsid w:val="007F0C3C"/>
    <w:rsid w:val="00800ED3"/>
    <w:rsid w:val="00824254"/>
    <w:rsid w:val="00836519"/>
    <w:rsid w:val="00845802"/>
    <w:rsid w:val="008548EB"/>
    <w:rsid w:val="008571FB"/>
    <w:rsid w:val="00867ABF"/>
    <w:rsid w:val="00874959"/>
    <w:rsid w:val="00883D24"/>
    <w:rsid w:val="00884866"/>
    <w:rsid w:val="008944B9"/>
    <w:rsid w:val="00897907"/>
    <w:rsid w:val="008A1EAF"/>
    <w:rsid w:val="008B4090"/>
    <w:rsid w:val="008C15B1"/>
    <w:rsid w:val="008D20C2"/>
    <w:rsid w:val="008D4E87"/>
    <w:rsid w:val="008E2E3A"/>
    <w:rsid w:val="008E4CD8"/>
    <w:rsid w:val="008F04FA"/>
    <w:rsid w:val="008F624C"/>
    <w:rsid w:val="00903613"/>
    <w:rsid w:val="0092051A"/>
    <w:rsid w:val="00925B9F"/>
    <w:rsid w:val="00926881"/>
    <w:rsid w:val="00935894"/>
    <w:rsid w:val="00940A75"/>
    <w:rsid w:val="00946AB1"/>
    <w:rsid w:val="00957C6A"/>
    <w:rsid w:val="00971059"/>
    <w:rsid w:val="00975E5B"/>
    <w:rsid w:val="00977401"/>
    <w:rsid w:val="009849DD"/>
    <w:rsid w:val="009A46A2"/>
    <w:rsid w:val="009C633A"/>
    <w:rsid w:val="009D5720"/>
    <w:rsid w:val="009D5D9B"/>
    <w:rsid w:val="009E04EE"/>
    <w:rsid w:val="009E1BAE"/>
    <w:rsid w:val="009E3672"/>
    <w:rsid w:val="009E51FC"/>
    <w:rsid w:val="009E7CED"/>
    <w:rsid w:val="00A10403"/>
    <w:rsid w:val="00A12BD0"/>
    <w:rsid w:val="00A22132"/>
    <w:rsid w:val="00A25581"/>
    <w:rsid w:val="00A30668"/>
    <w:rsid w:val="00A31FB1"/>
    <w:rsid w:val="00A514A4"/>
    <w:rsid w:val="00A57C7F"/>
    <w:rsid w:val="00A96A99"/>
    <w:rsid w:val="00AA058C"/>
    <w:rsid w:val="00AA7F0C"/>
    <w:rsid w:val="00AB01C2"/>
    <w:rsid w:val="00AB1B80"/>
    <w:rsid w:val="00AB3E60"/>
    <w:rsid w:val="00AB4742"/>
    <w:rsid w:val="00AB7AAA"/>
    <w:rsid w:val="00AD128B"/>
    <w:rsid w:val="00AD56BA"/>
    <w:rsid w:val="00AD5C84"/>
    <w:rsid w:val="00B0617E"/>
    <w:rsid w:val="00B07A58"/>
    <w:rsid w:val="00B07AE0"/>
    <w:rsid w:val="00B11E98"/>
    <w:rsid w:val="00B50897"/>
    <w:rsid w:val="00B51574"/>
    <w:rsid w:val="00B607F4"/>
    <w:rsid w:val="00B6544B"/>
    <w:rsid w:val="00B65C48"/>
    <w:rsid w:val="00B7135A"/>
    <w:rsid w:val="00B72980"/>
    <w:rsid w:val="00B75298"/>
    <w:rsid w:val="00B7713A"/>
    <w:rsid w:val="00B8043D"/>
    <w:rsid w:val="00B95811"/>
    <w:rsid w:val="00B97FD4"/>
    <w:rsid w:val="00BA05EE"/>
    <w:rsid w:val="00BA37A6"/>
    <w:rsid w:val="00BB1CC2"/>
    <w:rsid w:val="00BB5273"/>
    <w:rsid w:val="00BE0347"/>
    <w:rsid w:val="00BE70F0"/>
    <w:rsid w:val="00BF0237"/>
    <w:rsid w:val="00BF252C"/>
    <w:rsid w:val="00C07676"/>
    <w:rsid w:val="00C143B0"/>
    <w:rsid w:val="00C23BCC"/>
    <w:rsid w:val="00C32E94"/>
    <w:rsid w:val="00C4480F"/>
    <w:rsid w:val="00C62C54"/>
    <w:rsid w:val="00C7768D"/>
    <w:rsid w:val="00C94D07"/>
    <w:rsid w:val="00C96F1A"/>
    <w:rsid w:val="00CA1869"/>
    <w:rsid w:val="00CA65E1"/>
    <w:rsid w:val="00CA670F"/>
    <w:rsid w:val="00CC2532"/>
    <w:rsid w:val="00CC5A96"/>
    <w:rsid w:val="00CD3AA9"/>
    <w:rsid w:val="00D17421"/>
    <w:rsid w:val="00D25F5D"/>
    <w:rsid w:val="00D301DE"/>
    <w:rsid w:val="00D64C10"/>
    <w:rsid w:val="00D65C34"/>
    <w:rsid w:val="00D672DB"/>
    <w:rsid w:val="00D71C44"/>
    <w:rsid w:val="00D72505"/>
    <w:rsid w:val="00D725BA"/>
    <w:rsid w:val="00D7437A"/>
    <w:rsid w:val="00D80B5B"/>
    <w:rsid w:val="00D878A1"/>
    <w:rsid w:val="00D922BD"/>
    <w:rsid w:val="00D92FAA"/>
    <w:rsid w:val="00DA12B2"/>
    <w:rsid w:val="00DA290F"/>
    <w:rsid w:val="00DC3178"/>
    <w:rsid w:val="00DD0B86"/>
    <w:rsid w:val="00DD37AC"/>
    <w:rsid w:val="00DE6830"/>
    <w:rsid w:val="00DF4015"/>
    <w:rsid w:val="00E16BF4"/>
    <w:rsid w:val="00E241CB"/>
    <w:rsid w:val="00E27C3F"/>
    <w:rsid w:val="00E3756A"/>
    <w:rsid w:val="00E42271"/>
    <w:rsid w:val="00E42F9F"/>
    <w:rsid w:val="00E6204B"/>
    <w:rsid w:val="00E630BE"/>
    <w:rsid w:val="00E747BC"/>
    <w:rsid w:val="00E97D72"/>
    <w:rsid w:val="00EA6F9A"/>
    <w:rsid w:val="00EB35A0"/>
    <w:rsid w:val="00EB56CF"/>
    <w:rsid w:val="00ED7148"/>
    <w:rsid w:val="00F05917"/>
    <w:rsid w:val="00F10077"/>
    <w:rsid w:val="00F17294"/>
    <w:rsid w:val="00F23F49"/>
    <w:rsid w:val="00F23F5C"/>
    <w:rsid w:val="00F24214"/>
    <w:rsid w:val="00F248B0"/>
    <w:rsid w:val="00F263C0"/>
    <w:rsid w:val="00F47B41"/>
    <w:rsid w:val="00F7631A"/>
    <w:rsid w:val="00F81F20"/>
    <w:rsid w:val="00F95E7B"/>
    <w:rsid w:val="00FD27FD"/>
    <w:rsid w:val="00FD6DE1"/>
    <w:rsid w:val="00FE427A"/>
    <w:rsid w:val="00FE6476"/>
    <w:rsid w:val="00FF287B"/>
    <w:rsid w:val="00FF50D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semiHidden="1" w:uiPriority="99" w:unhideWhenUsed="1" w:qFormat="1"/>
    <w:lsdException w:name="table of figures" w:uiPriority="99"/>
    <w:lsdException w:name="endnote reference" w:uiPriority="99"/>
    <w:lsdException w:name="endnote text" w:uiPriority="99"/>
    <w:lsdException w:name="Title" w:qFormat="1"/>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aliases w:val="TblTxt"/>
    <w:qFormat/>
    <w:rsid w:val="008A1EAF"/>
    <w:rPr>
      <w:rFonts w:ascii="Arial" w:hAnsi="Arial"/>
    </w:rPr>
  </w:style>
  <w:style w:type="paragraph" w:styleId="Heading1">
    <w:name w:val="heading 1"/>
    <w:basedOn w:val="Normal"/>
    <w:next w:val="Normal"/>
    <w:link w:val="Heading1Char"/>
    <w:uiPriority w:val="99"/>
    <w:qFormat/>
    <w:rsid w:val="002F29DD"/>
    <w:pPr>
      <w:keepNext/>
      <w:spacing w:before="240" w:after="60"/>
      <w:outlineLvl w:val="0"/>
    </w:pPr>
    <w:rPr>
      <w:rFonts w:cs="Arial"/>
      <w:b/>
      <w:bCs/>
      <w:kern w:val="32"/>
      <w:sz w:val="32"/>
      <w:szCs w:val="32"/>
    </w:rPr>
  </w:style>
  <w:style w:type="paragraph" w:styleId="Heading2">
    <w:name w:val="heading 2"/>
    <w:basedOn w:val="Normal"/>
    <w:next w:val="Normal"/>
    <w:qFormat/>
    <w:rsid w:val="00B07AE0"/>
    <w:pPr>
      <w:keepNext/>
      <w:spacing w:before="240" w:after="60"/>
      <w:outlineLvl w:val="1"/>
    </w:pPr>
    <w:rPr>
      <w:rFonts w:cs="Arial"/>
      <w:b/>
      <w:bCs/>
      <w:i/>
      <w:iCs/>
      <w:sz w:val="28"/>
      <w:szCs w:val="28"/>
    </w:rPr>
  </w:style>
  <w:style w:type="paragraph" w:styleId="Heading3">
    <w:name w:val="heading 3"/>
    <w:basedOn w:val="Normal"/>
    <w:next w:val="Normal"/>
    <w:qFormat/>
    <w:rsid w:val="001C644E"/>
    <w:pPr>
      <w:keepNext/>
      <w:numPr>
        <w:ilvl w:val="2"/>
        <w:numId w:val="14"/>
      </w:numPr>
      <w:spacing w:before="240" w:after="60"/>
      <w:outlineLvl w:val="2"/>
    </w:pPr>
    <w:rPr>
      <w:rFonts w:cs="Arial"/>
      <w:b/>
      <w:bCs/>
      <w:sz w:val="26"/>
      <w:szCs w:val="26"/>
    </w:rPr>
  </w:style>
  <w:style w:type="paragraph" w:styleId="Heading4">
    <w:name w:val="heading 4"/>
    <w:basedOn w:val="Normal"/>
    <w:next w:val="Normal"/>
    <w:qFormat/>
    <w:rsid w:val="001C644E"/>
    <w:pPr>
      <w:keepNext/>
      <w:numPr>
        <w:ilvl w:val="3"/>
        <w:numId w:val="14"/>
      </w:numPr>
      <w:jc w:val="right"/>
      <w:outlineLvl w:val="3"/>
    </w:pPr>
    <w:rPr>
      <w:rFonts w:cs="Arial"/>
      <w:b/>
      <w:color w:val="FF0000"/>
      <w:sz w:val="48"/>
      <w:szCs w:val="48"/>
    </w:rPr>
  </w:style>
  <w:style w:type="paragraph" w:styleId="Heading5">
    <w:name w:val="heading 5"/>
    <w:basedOn w:val="Normal"/>
    <w:next w:val="Normal"/>
    <w:qFormat/>
    <w:rsid w:val="001C644E"/>
    <w:pPr>
      <w:keepNext/>
      <w:numPr>
        <w:ilvl w:val="4"/>
        <w:numId w:val="14"/>
      </w:numPr>
      <w:autoSpaceDE w:val="0"/>
      <w:autoSpaceDN w:val="0"/>
      <w:adjustRightInd w:val="0"/>
      <w:outlineLvl w:val="4"/>
    </w:pPr>
    <w:rPr>
      <w:rFonts w:cs="Arial"/>
      <w:b/>
      <w:color w:val="000000"/>
      <w:szCs w:val="24"/>
    </w:rPr>
  </w:style>
  <w:style w:type="paragraph" w:styleId="Heading6">
    <w:name w:val="heading 6"/>
    <w:basedOn w:val="Normal"/>
    <w:next w:val="Normal"/>
    <w:qFormat/>
    <w:rsid w:val="001C644E"/>
    <w:pPr>
      <w:numPr>
        <w:ilvl w:val="5"/>
        <w:numId w:val="14"/>
      </w:numPr>
      <w:spacing w:before="240" w:after="60"/>
      <w:outlineLvl w:val="5"/>
    </w:pPr>
    <w:rPr>
      <w:rFonts w:ascii="Times New Roman" w:hAnsi="Times New Roman"/>
      <w:b/>
      <w:bCs/>
      <w:sz w:val="22"/>
      <w:szCs w:val="22"/>
    </w:rPr>
  </w:style>
  <w:style w:type="paragraph" w:styleId="Heading7">
    <w:name w:val="heading 7"/>
    <w:basedOn w:val="Normal"/>
    <w:next w:val="Normal"/>
    <w:qFormat/>
    <w:rsid w:val="001C644E"/>
    <w:pPr>
      <w:numPr>
        <w:ilvl w:val="6"/>
        <w:numId w:val="14"/>
      </w:numPr>
      <w:spacing w:before="240" w:after="60"/>
      <w:outlineLvl w:val="6"/>
    </w:pPr>
    <w:rPr>
      <w:rFonts w:ascii="Times New Roman" w:hAnsi="Times New Roman"/>
      <w:sz w:val="24"/>
      <w:szCs w:val="24"/>
    </w:rPr>
  </w:style>
  <w:style w:type="paragraph" w:styleId="Heading8">
    <w:name w:val="heading 8"/>
    <w:basedOn w:val="Normal"/>
    <w:next w:val="Normal"/>
    <w:qFormat/>
    <w:rsid w:val="001C644E"/>
    <w:pPr>
      <w:numPr>
        <w:ilvl w:val="7"/>
        <w:numId w:val="14"/>
      </w:numPr>
      <w:spacing w:before="240" w:after="60"/>
      <w:outlineLvl w:val="7"/>
    </w:pPr>
    <w:rPr>
      <w:rFonts w:ascii="Times New Roman" w:hAnsi="Times New Roman"/>
      <w:i/>
      <w:iCs/>
      <w:sz w:val="24"/>
      <w:szCs w:val="24"/>
    </w:rPr>
  </w:style>
  <w:style w:type="paragraph" w:styleId="Heading9">
    <w:name w:val="heading 9"/>
    <w:basedOn w:val="Normal"/>
    <w:next w:val="Normal"/>
    <w:qFormat/>
    <w:rsid w:val="001C644E"/>
    <w:pPr>
      <w:numPr>
        <w:ilvl w:val="8"/>
        <w:numId w:val="14"/>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DR">
    <w:name w:val="HDR"/>
    <w:basedOn w:val="Normal"/>
    <w:rsid w:val="008A1EAF"/>
    <w:pPr>
      <w:tabs>
        <w:tab w:val="center" w:pos="4608"/>
        <w:tab w:val="right" w:pos="9360"/>
      </w:tabs>
      <w:suppressAutoHyphens/>
      <w:jc w:val="both"/>
    </w:pPr>
  </w:style>
  <w:style w:type="paragraph" w:customStyle="1" w:styleId="FTR">
    <w:name w:val="FTR"/>
    <w:basedOn w:val="Normal"/>
    <w:rsid w:val="008A1EAF"/>
    <w:pPr>
      <w:tabs>
        <w:tab w:val="right" w:pos="9360"/>
      </w:tabs>
      <w:suppressAutoHyphens/>
      <w:jc w:val="both"/>
    </w:pPr>
  </w:style>
  <w:style w:type="paragraph" w:customStyle="1" w:styleId="SCT">
    <w:name w:val="SCT"/>
    <w:basedOn w:val="Normal"/>
    <w:next w:val="PRT"/>
    <w:link w:val="SCTChar"/>
    <w:rsid w:val="008A1EAF"/>
    <w:pPr>
      <w:suppressAutoHyphens/>
      <w:spacing w:before="240"/>
      <w:jc w:val="center"/>
    </w:pPr>
    <w:rPr>
      <w:b/>
    </w:rPr>
  </w:style>
  <w:style w:type="paragraph" w:customStyle="1" w:styleId="PRT">
    <w:name w:val="PRT"/>
    <w:next w:val="ART"/>
    <w:rsid w:val="001C644E"/>
    <w:pPr>
      <w:suppressAutoHyphens/>
      <w:spacing w:before="240"/>
      <w:outlineLvl w:val="0"/>
    </w:pPr>
    <w:rPr>
      <w:rFonts w:ascii="Arial" w:hAnsi="Arial"/>
      <w:b/>
      <w:caps/>
    </w:rPr>
  </w:style>
  <w:style w:type="paragraph" w:customStyle="1" w:styleId="SUT">
    <w:name w:val="SUT"/>
    <w:basedOn w:val="Normal"/>
    <w:next w:val="PR1"/>
    <w:rsid w:val="008A1EAF"/>
    <w:pPr>
      <w:suppressAutoHyphens/>
      <w:spacing w:before="240"/>
      <w:jc w:val="both"/>
      <w:outlineLvl w:val="0"/>
    </w:pPr>
  </w:style>
  <w:style w:type="paragraph" w:customStyle="1" w:styleId="DST">
    <w:name w:val="DST"/>
    <w:basedOn w:val="Normal"/>
    <w:next w:val="PR1"/>
    <w:rsid w:val="008A1EAF"/>
    <w:pPr>
      <w:suppressAutoHyphens/>
      <w:spacing w:before="240"/>
      <w:jc w:val="both"/>
      <w:outlineLvl w:val="0"/>
    </w:pPr>
  </w:style>
  <w:style w:type="paragraph" w:customStyle="1" w:styleId="ART">
    <w:name w:val="ART"/>
    <w:basedOn w:val="PRT"/>
    <w:next w:val="PR1"/>
    <w:uiPriority w:val="99"/>
    <w:rsid w:val="001C644E"/>
    <w:pPr>
      <w:numPr>
        <w:ilvl w:val="1"/>
        <w:numId w:val="1"/>
      </w:numPr>
      <w:outlineLvl w:val="1"/>
    </w:pPr>
  </w:style>
  <w:style w:type="paragraph" w:customStyle="1" w:styleId="PR1">
    <w:name w:val="PR1"/>
    <w:basedOn w:val="ART"/>
    <w:uiPriority w:val="99"/>
    <w:rsid w:val="001C644E"/>
    <w:pPr>
      <w:numPr>
        <w:ilvl w:val="2"/>
      </w:numPr>
      <w:outlineLvl w:val="2"/>
    </w:pPr>
    <w:rPr>
      <w:b w:val="0"/>
      <w:caps w:val="0"/>
    </w:rPr>
  </w:style>
  <w:style w:type="paragraph" w:customStyle="1" w:styleId="PR2">
    <w:name w:val="PR2"/>
    <w:basedOn w:val="PR1"/>
    <w:uiPriority w:val="99"/>
    <w:rsid w:val="001C644E"/>
    <w:pPr>
      <w:numPr>
        <w:ilvl w:val="3"/>
      </w:numPr>
      <w:tabs>
        <w:tab w:val="clear" w:pos="1692"/>
        <w:tab w:val="num" w:pos="1584"/>
      </w:tabs>
      <w:spacing w:before="0"/>
      <w:ind w:left="1584"/>
      <w:outlineLvl w:val="3"/>
    </w:pPr>
  </w:style>
  <w:style w:type="paragraph" w:customStyle="1" w:styleId="PR3">
    <w:name w:val="PR3"/>
    <w:basedOn w:val="PR1"/>
    <w:uiPriority w:val="99"/>
    <w:rsid w:val="001C644E"/>
    <w:pPr>
      <w:numPr>
        <w:ilvl w:val="4"/>
      </w:numPr>
      <w:spacing w:before="0"/>
      <w:outlineLvl w:val="4"/>
    </w:pPr>
  </w:style>
  <w:style w:type="paragraph" w:customStyle="1" w:styleId="PR4">
    <w:name w:val="PR4"/>
    <w:basedOn w:val="PR1"/>
    <w:uiPriority w:val="99"/>
    <w:rsid w:val="001C644E"/>
    <w:pPr>
      <w:numPr>
        <w:ilvl w:val="5"/>
      </w:numPr>
      <w:tabs>
        <w:tab w:val="left" w:pos="2448"/>
      </w:tabs>
      <w:spacing w:before="0"/>
      <w:outlineLvl w:val="5"/>
    </w:pPr>
  </w:style>
  <w:style w:type="paragraph" w:customStyle="1" w:styleId="PR5">
    <w:name w:val="PR5"/>
    <w:basedOn w:val="PR1"/>
    <w:uiPriority w:val="99"/>
    <w:rsid w:val="001C644E"/>
    <w:pPr>
      <w:numPr>
        <w:ilvl w:val="6"/>
      </w:numPr>
      <w:spacing w:before="0"/>
      <w:outlineLvl w:val="6"/>
    </w:pPr>
  </w:style>
  <w:style w:type="paragraph" w:customStyle="1" w:styleId="TB1">
    <w:name w:val="TB1"/>
    <w:basedOn w:val="Normal"/>
    <w:next w:val="PR1"/>
    <w:rsid w:val="008A1EAF"/>
    <w:pPr>
      <w:suppressAutoHyphens/>
      <w:spacing w:before="240"/>
      <w:ind w:left="288"/>
      <w:jc w:val="both"/>
    </w:pPr>
  </w:style>
  <w:style w:type="paragraph" w:customStyle="1" w:styleId="TB2">
    <w:name w:val="TB2"/>
    <w:basedOn w:val="Normal"/>
    <w:next w:val="PR2"/>
    <w:rsid w:val="008A1EAF"/>
    <w:pPr>
      <w:suppressAutoHyphens/>
      <w:spacing w:before="240"/>
      <w:ind w:left="864"/>
      <w:jc w:val="both"/>
    </w:pPr>
  </w:style>
  <w:style w:type="paragraph" w:customStyle="1" w:styleId="TB3">
    <w:name w:val="TB3"/>
    <w:basedOn w:val="Normal"/>
    <w:next w:val="PR3"/>
    <w:rsid w:val="008A1EAF"/>
    <w:pPr>
      <w:suppressAutoHyphens/>
      <w:spacing w:before="240"/>
      <w:ind w:left="1440"/>
      <w:jc w:val="both"/>
    </w:pPr>
  </w:style>
  <w:style w:type="paragraph" w:customStyle="1" w:styleId="TB4">
    <w:name w:val="TB4"/>
    <w:basedOn w:val="Normal"/>
    <w:next w:val="PR4"/>
    <w:rsid w:val="008A1EAF"/>
    <w:pPr>
      <w:suppressAutoHyphens/>
      <w:spacing w:before="240"/>
      <w:ind w:left="2016"/>
      <w:jc w:val="both"/>
    </w:pPr>
  </w:style>
  <w:style w:type="paragraph" w:customStyle="1" w:styleId="TB5">
    <w:name w:val="TB5"/>
    <w:basedOn w:val="Normal"/>
    <w:next w:val="PR5"/>
    <w:rsid w:val="008A1EAF"/>
    <w:pPr>
      <w:suppressAutoHyphens/>
      <w:spacing w:before="240"/>
      <w:ind w:left="2592"/>
      <w:jc w:val="both"/>
    </w:pPr>
  </w:style>
  <w:style w:type="paragraph" w:customStyle="1" w:styleId="TF1">
    <w:name w:val="TF1"/>
    <w:basedOn w:val="Normal"/>
    <w:next w:val="TB1"/>
    <w:rsid w:val="008A1EAF"/>
    <w:pPr>
      <w:suppressAutoHyphens/>
      <w:spacing w:before="240"/>
      <w:ind w:left="288"/>
      <w:jc w:val="both"/>
    </w:pPr>
  </w:style>
  <w:style w:type="paragraph" w:customStyle="1" w:styleId="TF2">
    <w:name w:val="TF2"/>
    <w:basedOn w:val="Normal"/>
    <w:next w:val="TB2"/>
    <w:rsid w:val="008A1EAF"/>
    <w:pPr>
      <w:suppressAutoHyphens/>
      <w:spacing w:before="240"/>
      <w:ind w:left="864"/>
      <w:jc w:val="both"/>
    </w:pPr>
  </w:style>
  <w:style w:type="paragraph" w:customStyle="1" w:styleId="TF3">
    <w:name w:val="TF3"/>
    <w:basedOn w:val="Normal"/>
    <w:next w:val="TB3"/>
    <w:rsid w:val="008A1EAF"/>
    <w:pPr>
      <w:suppressAutoHyphens/>
      <w:spacing w:before="240"/>
      <w:ind w:left="1440"/>
      <w:jc w:val="both"/>
    </w:pPr>
  </w:style>
  <w:style w:type="paragraph" w:customStyle="1" w:styleId="TF4">
    <w:name w:val="TF4"/>
    <w:basedOn w:val="Normal"/>
    <w:next w:val="TB4"/>
    <w:rsid w:val="008A1EAF"/>
    <w:pPr>
      <w:suppressAutoHyphens/>
      <w:spacing w:before="240"/>
      <w:ind w:left="2016"/>
      <w:jc w:val="both"/>
    </w:pPr>
  </w:style>
  <w:style w:type="paragraph" w:customStyle="1" w:styleId="TF5">
    <w:name w:val="TF5"/>
    <w:basedOn w:val="Normal"/>
    <w:next w:val="TB5"/>
    <w:rsid w:val="008A1EAF"/>
    <w:pPr>
      <w:suppressAutoHyphens/>
      <w:spacing w:before="240"/>
      <w:ind w:left="2592"/>
      <w:jc w:val="both"/>
    </w:pPr>
  </w:style>
  <w:style w:type="paragraph" w:customStyle="1" w:styleId="TCH">
    <w:name w:val="TCH"/>
    <w:basedOn w:val="Normal"/>
    <w:rsid w:val="008A1EAF"/>
    <w:pPr>
      <w:suppressAutoHyphens/>
    </w:pPr>
  </w:style>
  <w:style w:type="paragraph" w:customStyle="1" w:styleId="TCE">
    <w:name w:val="TCE"/>
    <w:basedOn w:val="Normal"/>
    <w:rsid w:val="008A1EAF"/>
    <w:pPr>
      <w:suppressAutoHyphens/>
      <w:ind w:left="144" w:hanging="144"/>
    </w:pPr>
  </w:style>
  <w:style w:type="paragraph" w:customStyle="1" w:styleId="EOS">
    <w:name w:val="EOS"/>
    <w:basedOn w:val="Normal"/>
    <w:rsid w:val="008A1EAF"/>
    <w:pPr>
      <w:suppressAutoHyphens/>
      <w:spacing w:before="480"/>
      <w:jc w:val="center"/>
    </w:pPr>
    <w:rPr>
      <w:b/>
    </w:rPr>
  </w:style>
  <w:style w:type="paragraph" w:customStyle="1" w:styleId="ANT">
    <w:name w:val="ANT"/>
    <w:basedOn w:val="Normal"/>
    <w:rsid w:val="008A1EAF"/>
    <w:pPr>
      <w:suppressAutoHyphens/>
      <w:spacing w:before="240"/>
      <w:jc w:val="both"/>
    </w:pPr>
    <w:rPr>
      <w:vanish/>
      <w:color w:val="800080"/>
      <w:u w:val="single"/>
    </w:rPr>
  </w:style>
  <w:style w:type="paragraph" w:customStyle="1" w:styleId="CMT">
    <w:name w:val="CMT"/>
    <w:basedOn w:val="Normal"/>
    <w:rsid w:val="008A1EAF"/>
    <w:pPr>
      <w:suppressAutoHyphens/>
      <w:spacing w:before="240"/>
      <w:jc w:val="both"/>
    </w:pPr>
    <w:rPr>
      <w:vanish/>
      <w:color w:val="0000FF"/>
    </w:rPr>
  </w:style>
  <w:style w:type="character" w:customStyle="1" w:styleId="CPR">
    <w:name w:val="CPR"/>
    <w:basedOn w:val="DefaultParagraphFont"/>
    <w:rsid w:val="008A1EAF"/>
  </w:style>
  <w:style w:type="character" w:customStyle="1" w:styleId="SPN">
    <w:name w:val="SPN"/>
    <w:basedOn w:val="DefaultParagraphFont"/>
    <w:rsid w:val="008A1EAF"/>
  </w:style>
  <w:style w:type="character" w:customStyle="1" w:styleId="SPD">
    <w:name w:val="SPD"/>
    <w:basedOn w:val="DefaultParagraphFont"/>
    <w:rsid w:val="008A1EAF"/>
  </w:style>
  <w:style w:type="character" w:customStyle="1" w:styleId="NUM">
    <w:name w:val="NUM"/>
    <w:basedOn w:val="DefaultParagraphFont"/>
    <w:rsid w:val="008A1EAF"/>
  </w:style>
  <w:style w:type="paragraph" w:customStyle="1" w:styleId="PR6">
    <w:name w:val="PR6"/>
    <w:basedOn w:val="PR1"/>
    <w:uiPriority w:val="99"/>
    <w:rsid w:val="001C644E"/>
    <w:pPr>
      <w:numPr>
        <w:ilvl w:val="7"/>
      </w:numPr>
      <w:tabs>
        <w:tab w:val="left" w:pos="3744"/>
      </w:tabs>
      <w:spacing w:before="0"/>
      <w:outlineLvl w:val="7"/>
    </w:pPr>
  </w:style>
  <w:style w:type="character" w:customStyle="1" w:styleId="SI">
    <w:name w:val="SI"/>
    <w:basedOn w:val="DefaultParagraphFont"/>
    <w:rsid w:val="008A1EAF"/>
    <w:rPr>
      <w:color w:val="auto"/>
    </w:rPr>
  </w:style>
  <w:style w:type="character" w:customStyle="1" w:styleId="IP">
    <w:name w:val="IP"/>
    <w:basedOn w:val="DefaultParagraphFont"/>
    <w:rsid w:val="008A1EAF"/>
    <w:rPr>
      <w:color w:val="0000FF"/>
    </w:rPr>
  </w:style>
  <w:style w:type="paragraph" w:styleId="Header">
    <w:name w:val="header"/>
    <w:basedOn w:val="Normal"/>
    <w:rsid w:val="008A1EAF"/>
    <w:pPr>
      <w:tabs>
        <w:tab w:val="center" w:pos="4320"/>
        <w:tab w:val="right" w:pos="8640"/>
      </w:tabs>
    </w:pPr>
  </w:style>
  <w:style w:type="paragraph" w:styleId="Footer">
    <w:name w:val="footer"/>
    <w:basedOn w:val="Normal"/>
    <w:link w:val="FooterChar"/>
    <w:rsid w:val="008A1EAF"/>
    <w:pPr>
      <w:tabs>
        <w:tab w:val="center" w:pos="4320"/>
        <w:tab w:val="right" w:pos="8640"/>
      </w:tabs>
    </w:pPr>
  </w:style>
  <w:style w:type="character" w:styleId="PageNumber">
    <w:name w:val="page number"/>
    <w:basedOn w:val="DefaultParagraphFont"/>
    <w:rsid w:val="008A1EAF"/>
  </w:style>
  <w:style w:type="paragraph" w:customStyle="1" w:styleId="NAM">
    <w:name w:val="NAM"/>
    <w:basedOn w:val="Normal"/>
    <w:rsid w:val="008A1EAF"/>
    <w:pPr>
      <w:jc w:val="center"/>
    </w:pPr>
    <w:rPr>
      <w:b/>
      <w:caps/>
    </w:rPr>
  </w:style>
  <w:style w:type="paragraph" w:customStyle="1" w:styleId="NAMFT">
    <w:name w:val="NAMFT"/>
    <w:basedOn w:val="NAM"/>
    <w:rsid w:val="008A1EAF"/>
    <w:pPr>
      <w:pBdr>
        <w:top w:val="single" w:sz="4" w:space="1" w:color="auto"/>
      </w:pBdr>
      <w:tabs>
        <w:tab w:val="right" w:pos="9360"/>
      </w:tabs>
    </w:pPr>
    <w:rPr>
      <w:b w:val="0"/>
    </w:rPr>
  </w:style>
  <w:style w:type="paragraph" w:customStyle="1" w:styleId="NOT">
    <w:name w:val="NOT"/>
    <w:basedOn w:val="Normal"/>
    <w:rsid w:val="008A1EAF"/>
    <w:pPr>
      <w:pBdr>
        <w:top w:val="dashDotStroked" w:sz="24" w:space="1" w:color="auto"/>
        <w:bottom w:val="dashDotStroked" w:sz="24" w:space="1" w:color="auto"/>
      </w:pBdr>
      <w:shd w:val="clear" w:color="auto" w:fill="FFCC00"/>
      <w:suppressAutoHyphens/>
    </w:pPr>
    <w:rPr>
      <w:b/>
      <w:smallCaps/>
      <w:vanish/>
    </w:rPr>
  </w:style>
  <w:style w:type="paragraph" w:customStyle="1" w:styleId="PR7">
    <w:name w:val="PR7"/>
    <w:basedOn w:val="PR6"/>
    <w:uiPriority w:val="99"/>
    <w:rsid w:val="001C644E"/>
    <w:pPr>
      <w:numPr>
        <w:ilvl w:val="8"/>
      </w:numPr>
      <w:tabs>
        <w:tab w:val="left" w:pos="4464"/>
      </w:tabs>
    </w:pPr>
  </w:style>
  <w:style w:type="paragraph" w:customStyle="1" w:styleId="TBL">
    <w:name w:val="TBL"/>
    <w:uiPriority w:val="99"/>
    <w:rsid w:val="002D6344"/>
    <w:pPr>
      <w:spacing w:before="120" w:after="120"/>
      <w:jc w:val="center"/>
    </w:pPr>
    <w:rPr>
      <w:rFonts w:ascii="Arial" w:hAnsi="Arial"/>
      <w:b/>
    </w:rPr>
  </w:style>
  <w:style w:type="paragraph" w:customStyle="1" w:styleId="OmniPage1">
    <w:name w:val="OmniPage #1"/>
    <w:basedOn w:val="Normal"/>
    <w:rsid w:val="008A1EAF"/>
    <w:pPr>
      <w:tabs>
        <w:tab w:val="left" w:pos="5790"/>
        <w:tab w:val="right" w:pos="10303"/>
      </w:tabs>
      <w:ind w:left="1155"/>
    </w:pPr>
    <w:rPr>
      <w:rFonts w:ascii="Times New Roman" w:hAnsi="Times New Roman"/>
    </w:rPr>
  </w:style>
  <w:style w:type="paragraph" w:customStyle="1" w:styleId="OmniPage5">
    <w:name w:val="OmniPage #5"/>
    <w:basedOn w:val="Normal"/>
    <w:rsid w:val="008A1EAF"/>
    <w:pPr>
      <w:tabs>
        <w:tab w:val="left" w:pos="125"/>
        <w:tab w:val="left" w:pos="175"/>
        <w:tab w:val="right" w:pos="5008"/>
      </w:tabs>
      <w:ind w:left="1170"/>
    </w:pPr>
    <w:rPr>
      <w:rFonts w:ascii="Times New Roman" w:hAnsi="Times New Roman"/>
    </w:rPr>
  </w:style>
  <w:style w:type="paragraph" w:customStyle="1" w:styleId="OmniPage7">
    <w:name w:val="OmniPage #7"/>
    <w:basedOn w:val="Normal"/>
    <w:rsid w:val="008A1EAF"/>
    <w:pPr>
      <w:tabs>
        <w:tab w:val="right" w:pos="9628"/>
      </w:tabs>
      <w:ind w:left="2880"/>
    </w:pPr>
    <w:rPr>
      <w:rFonts w:ascii="Times New Roman" w:hAnsi="Times New Roman"/>
    </w:rPr>
  </w:style>
  <w:style w:type="paragraph" w:customStyle="1" w:styleId="OmniPage2051">
    <w:name w:val="OmniPage #2051"/>
    <w:basedOn w:val="Normal"/>
    <w:rsid w:val="008A1EAF"/>
    <w:pPr>
      <w:tabs>
        <w:tab w:val="right" w:pos="7627"/>
      </w:tabs>
      <w:ind w:left="4035"/>
    </w:pPr>
    <w:rPr>
      <w:rFonts w:ascii="Times New Roman" w:hAnsi="Times New Roman"/>
    </w:rPr>
  </w:style>
  <w:style w:type="paragraph" w:customStyle="1" w:styleId="OmniPage2052">
    <w:name w:val="OmniPage #2052"/>
    <w:basedOn w:val="Normal"/>
    <w:rsid w:val="008A1EAF"/>
    <w:pPr>
      <w:tabs>
        <w:tab w:val="left" w:pos="110"/>
        <w:tab w:val="right" w:pos="2932"/>
      </w:tabs>
      <w:ind w:left="1155"/>
    </w:pPr>
    <w:rPr>
      <w:rFonts w:ascii="Times New Roman" w:hAnsi="Times New Roman"/>
    </w:rPr>
  </w:style>
  <w:style w:type="paragraph" w:customStyle="1" w:styleId="OmniPage2061">
    <w:name w:val="OmniPage #2061"/>
    <w:basedOn w:val="Normal"/>
    <w:rsid w:val="008A1EAF"/>
    <w:pPr>
      <w:tabs>
        <w:tab w:val="right" w:pos="4372"/>
      </w:tabs>
      <w:ind w:left="1095"/>
    </w:pPr>
    <w:rPr>
      <w:rFonts w:ascii="Times New Roman" w:hAnsi="Times New Roman"/>
    </w:rPr>
  </w:style>
  <w:style w:type="paragraph" w:customStyle="1" w:styleId="OmniPage2062">
    <w:name w:val="OmniPage #2062"/>
    <w:basedOn w:val="Normal"/>
    <w:rsid w:val="008A1EAF"/>
    <w:pPr>
      <w:tabs>
        <w:tab w:val="right" w:pos="3307"/>
      </w:tabs>
      <w:ind w:left="1095"/>
    </w:pPr>
    <w:rPr>
      <w:rFonts w:ascii="Times New Roman" w:hAnsi="Times New Roman"/>
    </w:rPr>
  </w:style>
  <w:style w:type="paragraph" w:customStyle="1" w:styleId="OmniPage2564">
    <w:name w:val="OmniPage #2564"/>
    <w:basedOn w:val="Normal"/>
    <w:rsid w:val="008A1EAF"/>
    <w:pPr>
      <w:tabs>
        <w:tab w:val="left" w:pos="50"/>
        <w:tab w:val="left" w:pos="100"/>
        <w:tab w:val="left" w:pos="2970"/>
        <w:tab w:val="right" w:pos="9654"/>
      </w:tabs>
      <w:ind w:left="1155"/>
    </w:pPr>
    <w:rPr>
      <w:rFonts w:ascii="Times New Roman" w:hAnsi="Times New Roman"/>
    </w:rPr>
  </w:style>
  <w:style w:type="paragraph" w:styleId="BodyTextIndent3">
    <w:name w:val="Body Text Indent 3"/>
    <w:basedOn w:val="Normal"/>
    <w:rsid w:val="008A1EAF"/>
    <w:pPr>
      <w:tabs>
        <w:tab w:val="left" w:pos="1080"/>
      </w:tabs>
      <w:ind w:left="720"/>
      <w:jc w:val="both"/>
    </w:pPr>
    <w:rPr>
      <w:snapToGrid w:val="0"/>
    </w:rPr>
  </w:style>
  <w:style w:type="character" w:customStyle="1" w:styleId="SCTChar">
    <w:name w:val="SCT Char"/>
    <w:basedOn w:val="DefaultParagraphFont"/>
    <w:link w:val="SCT"/>
    <w:rsid w:val="00C4480F"/>
    <w:rPr>
      <w:rFonts w:ascii="Arial" w:hAnsi="Arial"/>
      <w:b/>
      <w:lang w:val="en-US" w:eastAsia="en-US" w:bidi="ar-SA"/>
    </w:rPr>
  </w:style>
  <w:style w:type="paragraph" w:customStyle="1" w:styleId="FIG">
    <w:name w:val="FIG"/>
    <w:uiPriority w:val="99"/>
    <w:rsid w:val="002D6344"/>
    <w:pPr>
      <w:numPr>
        <w:numId w:val="2"/>
      </w:numPr>
    </w:pPr>
    <w:rPr>
      <w:rFonts w:ascii="Arial" w:hAnsi="Arial"/>
      <w:b/>
    </w:rPr>
  </w:style>
  <w:style w:type="paragraph" w:customStyle="1" w:styleId="Part">
    <w:name w:val="Part"/>
    <w:basedOn w:val="ART"/>
    <w:rsid w:val="002F29DD"/>
  </w:style>
  <w:style w:type="character" w:customStyle="1" w:styleId="Heading1Char">
    <w:name w:val="Heading 1 Char"/>
    <w:basedOn w:val="DefaultParagraphFont"/>
    <w:link w:val="Heading1"/>
    <w:uiPriority w:val="99"/>
    <w:locked/>
    <w:rsid w:val="002F29DD"/>
    <w:rPr>
      <w:rFonts w:ascii="Arial" w:eastAsia="Batang" w:hAnsi="Arial" w:cs="Arial"/>
      <w:b/>
      <w:bCs/>
      <w:kern w:val="32"/>
      <w:sz w:val="32"/>
      <w:szCs w:val="32"/>
      <w:lang w:val="en-US" w:eastAsia="en-US" w:bidi="ar-SA"/>
    </w:rPr>
  </w:style>
  <w:style w:type="paragraph" w:styleId="TOC1">
    <w:name w:val="toc 1"/>
    <w:basedOn w:val="Normal"/>
    <w:next w:val="Normal"/>
    <w:autoRedefine/>
    <w:uiPriority w:val="39"/>
    <w:rsid w:val="002F29DD"/>
    <w:rPr>
      <w:rFonts w:ascii="Times New Roman" w:hAnsi="Times New Roman"/>
      <w:sz w:val="24"/>
      <w:szCs w:val="24"/>
    </w:rPr>
  </w:style>
  <w:style w:type="paragraph" w:styleId="TOC2">
    <w:name w:val="toc 2"/>
    <w:basedOn w:val="Normal"/>
    <w:next w:val="Normal"/>
    <w:autoRedefine/>
    <w:uiPriority w:val="39"/>
    <w:rsid w:val="002F29DD"/>
    <w:pPr>
      <w:ind w:left="240"/>
    </w:pPr>
    <w:rPr>
      <w:rFonts w:ascii="Times New Roman" w:hAnsi="Times New Roman"/>
      <w:sz w:val="24"/>
      <w:szCs w:val="24"/>
    </w:rPr>
  </w:style>
  <w:style w:type="character" w:styleId="Hyperlink">
    <w:name w:val="Hyperlink"/>
    <w:basedOn w:val="DefaultParagraphFont"/>
    <w:uiPriority w:val="99"/>
    <w:rsid w:val="002F29DD"/>
    <w:rPr>
      <w:rFonts w:cs="Times New Roman"/>
      <w:color w:val="0000FF"/>
      <w:u w:val="single"/>
    </w:rPr>
  </w:style>
  <w:style w:type="character" w:customStyle="1" w:styleId="FooterChar">
    <w:name w:val="Footer Char"/>
    <w:basedOn w:val="DefaultParagraphFont"/>
    <w:link w:val="Footer"/>
    <w:semiHidden/>
    <w:locked/>
    <w:rsid w:val="002F29DD"/>
    <w:rPr>
      <w:rFonts w:ascii="Arial" w:hAnsi="Arial"/>
      <w:lang w:val="en-US" w:eastAsia="en-US" w:bidi="ar-SA"/>
    </w:rPr>
  </w:style>
  <w:style w:type="paragraph" w:styleId="TableofFigures">
    <w:name w:val="table of figures"/>
    <w:basedOn w:val="Normal"/>
    <w:next w:val="Normal"/>
    <w:uiPriority w:val="99"/>
    <w:rsid w:val="002F29DD"/>
    <w:rPr>
      <w:rFonts w:ascii="Times New Roman" w:hAnsi="Times New Roman"/>
      <w:sz w:val="24"/>
      <w:szCs w:val="24"/>
    </w:rPr>
  </w:style>
  <w:style w:type="paragraph" w:styleId="CommentText">
    <w:name w:val="annotation text"/>
    <w:basedOn w:val="Normal"/>
    <w:link w:val="CommentTextChar"/>
    <w:semiHidden/>
    <w:rsid w:val="002F29DD"/>
  </w:style>
  <w:style w:type="paragraph" w:styleId="CommentSubject">
    <w:name w:val="annotation subject"/>
    <w:basedOn w:val="CommentText"/>
    <w:next w:val="CommentText"/>
    <w:link w:val="CommentSubjectChar"/>
    <w:semiHidden/>
    <w:rsid w:val="002F29DD"/>
    <w:rPr>
      <w:rFonts w:ascii="Times New Roman" w:hAnsi="Times New Roman"/>
      <w:b/>
      <w:bCs/>
    </w:rPr>
  </w:style>
  <w:style w:type="character" w:customStyle="1" w:styleId="CommentSubjectChar">
    <w:name w:val="Comment Subject Char"/>
    <w:basedOn w:val="DefaultParagraphFont"/>
    <w:link w:val="CommentSubject"/>
    <w:semiHidden/>
    <w:locked/>
    <w:rsid w:val="002F29DD"/>
    <w:rPr>
      <w:rFonts w:eastAsia="Batang"/>
      <w:b/>
      <w:bCs/>
      <w:lang w:val="en-US" w:eastAsia="en-US" w:bidi="ar-SA"/>
    </w:rPr>
  </w:style>
  <w:style w:type="paragraph" w:customStyle="1" w:styleId="NormalBold">
    <w:name w:val="Normal Bold"/>
    <w:basedOn w:val="Normal"/>
    <w:rsid w:val="002F29DD"/>
    <w:pPr>
      <w:spacing w:after="60"/>
      <w:jc w:val="both"/>
    </w:pPr>
    <w:rPr>
      <w:rFonts w:ascii="Times New Roman" w:hAnsi="Times New Roman"/>
      <w:b/>
      <w:sz w:val="24"/>
      <w:szCs w:val="24"/>
    </w:rPr>
  </w:style>
  <w:style w:type="paragraph" w:customStyle="1" w:styleId="Style3">
    <w:name w:val="Style3"/>
    <w:basedOn w:val="Normal"/>
    <w:uiPriority w:val="99"/>
    <w:rsid w:val="002F29DD"/>
    <w:pPr>
      <w:numPr>
        <w:numId w:val="3"/>
      </w:numPr>
    </w:pPr>
    <w:rPr>
      <w:rFonts w:cs="Arial"/>
      <w:sz w:val="24"/>
      <w:szCs w:val="24"/>
    </w:rPr>
  </w:style>
  <w:style w:type="paragraph" w:customStyle="1" w:styleId="Normal1">
    <w:name w:val="Normal1"/>
    <w:basedOn w:val="Normal"/>
    <w:uiPriority w:val="99"/>
    <w:rsid w:val="002F29DD"/>
    <w:pPr>
      <w:overflowPunct w:val="0"/>
      <w:autoSpaceDE w:val="0"/>
      <w:autoSpaceDN w:val="0"/>
      <w:adjustRightInd w:val="0"/>
      <w:spacing w:after="120" w:line="360" w:lineRule="atLeast"/>
      <w:textAlignment w:val="baseline"/>
    </w:pPr>
    <w:rPr>
      <w:rFonts w:ascii="Times New Roman" w:hAnsi="Times New Roman"/>
      <w:sz w:val="22"/>
    </w:rPr>
  </w:style>
  <w:style w:type="paragraph" w:customStyle="1" w:styleId="Pref">
    <w:name w:val="Pref"/>
    <w:basedOn w:val="Normal"/>
    <w:next w:val="Normal"/>
    <w:uiPriority w:val="99"/>
    <w:rsid w:val="002F29DD"/>
    <w:pPr>
      <w:keepNext/>
      <w:spacing w:before="240" w:after="360"/>
      <w:jc w:val="both"/>
      <w:outlineLvl w:val="0"/>
    </w:pPr>
    <w:rPr>
      <w:rFonts w:cs="Arial"/>
      <w:bCs/>
      <w:kern w:val="32"/>
      <w:sz w:val="32"/>
      <w:szCs w:val="32"/>
    </w:rPr>
  </w:style>
  <w:style w:type="table" w:styleId="TableGrid">
    <w:name w:val="Table Grid"/>
    <w:basedOn w:val="TableNormal"/>
    <w:rsid w:val="001C644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EC">
    <w:name w:val="SEC"/>
    <w:basedOn w:val="Normal"/>
    <w:next w:val="Normal"/>
    <w:link w:val="SECCharChar"/>
    <w:rsid w:val="001C644E"/>
    <w:pPr>
      <w:numPr>
        <w:ilvl w:val="1"/>
        <w:numId w:val="15"/>
      </w:numPr>
      <w:suppressAutoHyphens/>
      <w:spacing w:before="240"/>
    </w:pPr>
    <w:rPr>
      <w:b/>
      <w:sz w:val="28"/>
    </w:rPr>
  </w:style>
  <w:style w:type="character" w:customStyle="1" w:styleId="SECCharChar">
    <w:name w:val="SEC Char Char"/>
    <w:basedOn w:val="DefaultParagraphFont"/>
    <w:link w:val="SEC"/>
    <w:rsid w:val="001C644E"/>
    <w:rPr>
      <w:rFonts w:ascii="Arial" w:eastAsia="Batang" w:hAnsi="Arial"/>
      <w:b/>
      <w:sz w:val="28"/>
      <w:lang w:val="en-US" w:eastAsia="en-US" w:bidi="ar-SA"/>
    </w:rPr>
  </w:style>
  <w:style w:type="paragraph" w:customStyle="1" w:styleId="PAR1">
    <w:name w:val="PAR1"/>
    <w:basedOn w:val="Normal"/>
    <w:next w:val="Normal"/>
    <w:rsid w:val="001C644E"/>
    <w:pPr>
      <w:numPr>
        <w:ilvl w:val="1"/>
        <w:numId w:val="14"/>
      </w:numPr>
      <w:spacing w:before="240" w:after="60"/>
    </w:pPr>
    <w:rPr>
      <w:b/>
      <w:i/>
      <w:sz w:val="28"/>
      <w:szCs w:val="24"/>
    </w:rPr>
  </w:style>
  <w:style w:type="paragraph" w:customStyle="1" w:styleId="Appx">
    <w:name w:val="Appx"/>
    <w:basedOn w:val="Heading1"/>
    <w:rsid w:val="001C644E"/>
  </w:style>
  <w:style w:type="paragraph" w:customStyle="1" w:styleId="WPSCT">
    <w:name w:val="WPSCT"/>
    <w:basedOn w:val="PRT"/>
    <w:next w:val="ART"/>
    <w:uiPriority w:val="99"/>
    <w:rsid w:val="001C644E"/>
    <w:pPr>
      <w:numPr>
        <w:numId w:val="1"/>
      </w:numPr>
    </w:pPr>
  </w:style>
  <w:style w:type="paragraph" w:customStyle="1" w:styleId="WPART">
    <w:name w:val="WPART"/>
    <w:basedOn w:val="ART"/>
    <w:rsid w:val="001C644E"/>
  </w:style>
  <w:style w:type="paragraph" w:customStyle="1" w:styleId="WPPR1">
    <w:name w:val="WPPR1"/>
    <w:basedOn w:val="PR1"/>
    <w:rsid w:val="001C644E"/>
  </w:style>
  <w:style w:type="paragraph" w:customStyle="1" w:styleId="WPPR2">
    <w:name w:val="WPPR2"/>
    <w:basedOn w:val="PR2"/>
    <w:rsid w:val="001C644E"/>
  </w:style>
  <w:style w:type="paragraph" w:customStyle="1" w:styleId="WPPR3">
    <w:name w:val="WPPR3"/>
    <w:basedOn w:val="PR3"/>
    <w:rsid w:val="001C644E"/>
  </w:style>
  <w:style w:type="paragraph" w:customStyle="1" w:styleId="WPPR4">
    <w:name w:val="WPPR4"/>
    <w:basedOn w:val="PR4"/>
    <w:rsid w:val="001C644E"/>
  </w:style>
  <w:style w:type="paragraph" w:customStyle="1" w:styleId="WPPR5">
    <w:name w:val="WPPR5"/>
    <w:basedOn w:val="PR5"/>
    <w:rsid w:val="001C644E"/>
  </w:style>
  <w:style w:type="paragraph" w:customStyle="1" w:styleId="WPPR6">
    <w:name w:val="WPPR6"/>
    <w:basedOn w:val="PR6"/>
    <w:rsid w:val="001C644E"/>
  </w:style>
  <w:style w:type="paragraph" w:customStyle="1" w:styleId="WPID">
    <w:name w:val="WPID"/>
    <w:basedOn w:val="Normal"/>
    <w:rsid w:val="000D07B1"/>
    <w:pPr>
      <w:jc w:val="right"/>
    </w:pPr>
    <w:rPr>
      <w:rFonts w:cs="Arial"/>
      <w:b/>
      <w:sz w:val="48"/>
      <w:szCs w:val="48"/>
    </w:rPr>
  </w:style>
  <w:style w:type="paragraph" w:styleId="BalloonText">
    <w:name w:val="Balloon Text"/>
    <w:basedOn w:val="Normal"/>
    <w:link w:val="BalloonTextChar"/>
    <w:rsid w:val="00C96F1A"/>
    <w:rPr>
      <w:rFonts w:ascii="Tahoma" w:hAnsi="Tahoma" w:cs="Tahoma"/>
      <w:sz w:val="16"/>
      <w:szCs w:val="16"/>
    </w:rPr>
  </w:style>
  <w:style w:type="character" w:customStyle="1" w:styleId="BalloonTextChar">
    <w:name w:val="Balloon Text Char"/>
    <w:basedOn w:val="DefaultParagraphFont"/>
    <w:link w:val="BalloonText"/>
    <w:rsid w:val="00C96F1A"/>
    <w:rPr>
      <w:rFonts w:ascii="Tahoma" w:hAnsi="Tahoma" w:cs="Tahoma"/>
      <w:sz w:val="16"/>
      <w:szCs w:val="16"/>
    </w:rPr>
  </w:style>
  <w:style w:type="paragraph" w:customStyle="1" w:styleId="reminders">
    <w:name w:val="reminders"/>
    <w:basedOn w:val="Normal"/>
    <w:rsid w:val="00D25F5D"/>
    <w:rPr>
      <w:rFonts w:ascii="Trebuchet MS" w:eastAsia="Times New Roman" w:hAnsi="Trebuchet MS" w:cs="Arial"/>
      <w:color w:val="FF0000"/>
      <w:sz w:val="24"/>
      <w:szCs w:val="24"/>
    </w:rPr>
  </w:style>
  <w:style w:type="paragraph" w:customStyle="1" w:styleId="Reminders0">
    <w:name w:val="Reminders"/>
    <w:basedOn w:val="Normal"/>
    <w:link w:val="RemindersChar"/>
    <w:rsid w:val="00D25F5D"/>
    <w:pPr>
      <w:spacing w:before="40" w:after="40"/>
    </w:pPr>
    <w:rPr>
      <w:rFonts w:ascii="Trebuchet MS" w:eastAsia="Times New Roman" w:hAnsi="Trebuchet MS"/>
      <w:i/>
      <w:color w:val="FF0000"/>
      <w:sz w:val="24"/>
      <w:szCs w:val="24"/>
    </w:rPr>
  </w:style>
  <w:style w:type="paragraph" w:customStyle="1" w:styleId="Reminder">
    <w:name w:val="Reminder"/>
    <w:basedOn w:val="Reminders0"/>
    <w:link w:val="ReminderChar"/>
    <w:rsid w:val="00D25F5D"/>
  </w:style>
  <w:style w:type="character" w:customStyle="1" w:styleId="RemindersChar">
    <w:name w:val="Reminders Char"/>
    <w:basedOn w:val="DefaultParagraphFont"/>
    <w:link w:val="Reminders0"/>
    <w:rsid w:val="00D25F5D"/>
    <w:rPr>
      <w:rFonts w:ascii="Trebuchet MS" w:eastAsia="Times New Roman" w:hAnsi="Trebuchet MS"/>
      <w:i/>
      <w:color w:val="FF0000"/>
      <w:sz w:val="24"/>
      <w:szCs w:val="24"/>
    </w:rPr>
  </w:style>
  <w:style w:type="character" w:customStyle="1" w:styleId="ReminderChar">
    <w:name w:val="Reminder Char"/>
    <w:basedOn w:val="RemindersChar"/>
    <w:link w:val="Reminder"/>
    <w:rsid w:val="00D25F5D"/>
    <w:rPr>
      <w:rFonts w:ascii="Trebuchet MS" w:eastAsia="Times New Roman" w:hAnsi="Trebuchet MS"/>
      <w:i/>
      <w:color w:val="FF0000"/>
      <w:sz w:val="24"/>
      <w:szCs w:val="24"/>
    </w:rPr>
  </w:style>
  <w:style w:type="table" w:styleId="TableContemporary">
    <w:name w:val="Table Contemporary"/>
    <w:basedOn w:val="TableNormal"/>
    <w:rsid w:val="0056590D"/>
    <w:rPr>
      <w:rFonts w:eastAsia="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uiPriority w:val="99"/>
    <w:qFormat/>
    <w:rsid w:val="0056590D"/>
    <w:rPr>
      <w:rFonts w:ascii="Times New Roman" w:eastAsia="Times New Roman" w:hAnsi="Times New Roman"/>
      <w:b/>
      <w:bCs/>
      <w:sz w:val="24"/>
      <w:szCs w:val="3276"/>
    </w:rPr>
  </w:style>
  <w:style w:type="character" w:customStyle="1" w:styleId="CaptionChar">
    <w:name w:val="Caption Char"/>
    <w:basedOn w:val="DefaultParagraphFont"/>
    <w:link w:val="Caption"/>
    <w:uiPriority w:val="99"/>
    <w:rsid w:val="0056590D"/>
    <w:rPr>
      <w:rFonts w:eastAsia="Times New Roman"/>
      <w:b/>
      <w:bCs/>
      <w:sz w:val="24"/>
      <w:szCs w:val="3276"/>
    </w:rPr>
  </w:style>
  <w:style w:type="character" w:styleId="FollowedHyperlink">
    <w:name w:val="FollowedHyperlink"/>
    <w:basedOn w:val="DefaultParagraphFont"/>
    <w:rsid w:val="00B11E98"/>
    <w:rPr>
      <w:color w:val="800080" w:themeColor="followedHyperlink"/>
      <w:u w:val="single"/>
    </w:rPr>
  </w:style>
  <w:style w:type="character" w:styleId="CommentReference">
    <w:name w:val="annotation reference"/>
    <w:basedOn w:val="DefaultParagraphFont"/>
    <w:rsid w:val="00975E5B"/>
    <w:rPr>
      <w:sz w:val="16"/>
      <w:szCs w:val="16"/>
    </w:rPr>
  </w:style>
  <w:style w:type="character" w:customStyle="1" w:styleId="CommentTextChar">
    <w:name w:val="Comment Text Char"/>
    <w:basedOn w:val="DefaultParagraphFont"/>
    <w:link w:val="CommentText"/>
    <w:semiHidden/>
    <w:rsid w:val="004B21A0"/>
    <w:rPr>
      <w:rFonts w:ascii="Arial" w:hAnsi="Arial"/>
    </w:rPr>
  </w:style>
  <w:style w:type="paragraph" w:styleId="EndnoteText">
    <w:name w:val="endnote text"/>
    <w:basedOn w:val="Normal"/>
    <w:link w:val="EndnoteTextChar"/>
    <w:uiPriority w:val="99"/>
    <w:rsid w:val="002C7511"/>
  </w:style>
  <w:style w:type="character" w:customStyle="1" w:styleId="EndnoteTextChar">
    <w:name w:val="Endnote Text Char"/>
    <w:basedOn w:val="DefaultParagraphFont"/>
    <w:link w:val="EndnoteText"/>
    <w:uiPriority w:val="99"/>
    <w:rsid w:val="002C7511"/>
    <w:rPr>
      <w:rFonts w:ascii="Arial" w:hAnsi="Arial"/>
    </w:rPr>
  </w:style>
  <w:style w:type="character" w:styleId="EndnoteReference">
    <w:name w:val="endnote reference"/>
    <w:basedOn w:val="DefaultParagraphFont"/>
    <w:uiPriority w:val="99"/>
    <w:rsid w:val="002C7511"/>
    <w:rPr>
      <w:rFonts w:cs="Times New Roman"/>
      <w:vertAlign w:val="superscript"/>
    </w:rPr>
  </w:style>
  <w:style w:type="paragraph" w:styleId="ListParagraph">
    <w:name w:val="List Paragraph"/>
    <w:basedOn w:val="Normal"/>
    <w:uiPriority w:val="34"/>
    <w:qFormat/>
    <w:rsid w:val="00207E3D"/>
    <w:pPr>
      <w:ind w:left="720"/>
      <w:contextualSpacing/>
    </w:pPr>
  </w:style>
  <w:style w:type="paragraph" w:customStyle="1" w:styleId="NP-NESTEDPARAGRAPH">
    <w:name w:val="NP - NESTED PARAGRAPH"/>
    <w:uiPriority w:val="99"/>
    <w:rsid w:val="00B65C48"/>
    <w:pPr>
      <w:tabs>
        <w:tab w:val="num" w:pos="720"/>
        <w:tab w:val="left" w:pos="1440"/>
      </w:tabs>
      <w:spacing w:before="120"/>
      <w:ind w:left="720" w:hanging="360"/>
      <w:jc w:val="both"/>
    </w:pPr>
    <w:rPr>
      <w:sz w:val="22"/>
    </w:rPr>
  </w:style>
  <w:style w:type="paragraph" w:customStyle="1" w:styleId="SP-STANDARDPARAGRAPH">
    <w:name w:val="SP - STANDARD PARAGRAPH"/>
    <w:uiPriority w:val="99"/>
    <w:rsid w:val="00B65C48"/>
    <w:pPr>
      <w:widowControl w:val="0"/>
      <w:numPr>
        <w:numId w:val="48"/>
      </w:numPr>
      <w:tabs>
        <w:tab w:val="clear" w:pos="1080"/>
      </w:tabs>
      <w:spacing w:before="240"/>
      <w:ind w:left="0" w:firstLine="720"/>
      <w:jc w:val="both"/>
    </w:pPr>
    <w:rPr>
      <w:rFonts w:eastAsia="MS Mincho"/>
      <w:sz w:val="22"/>
    </w:rPr>
  </w:style>
  <w:style w:type="character" w:customStyle="1" w:styleId="A6">
    <w:name w:val="A6"/>
    <w:uiPriority w:val="99"/>
    <w:rsid w:val="00B65C48"/>
    <w:rPr>
      <w:b/>
      <w:color w:val="000000"/>
      <w:sz w:val="20"/>
    </w:rPr>
  </w:style>
  <w:style w:type="paragraph" w:styleId="FootnoteText">
    <w:name w:val="footnote text"/>
    <w:basedOn w:val="Normal"/>
    <w:link w:val="FootnoteTextChar"/>
    <w:rsid w:val="00072E62"/>
  </w:style>
  <w:style w:type="character" w:customStyle="1" w:styleId="FootnoteTextChar">
    <w:name w:val="Footnote Text Char"/>
    <w:basedOn w:val="DefaultParagraphFont"/>
    <w:link w:val="FootnoteText"/>
    <w:rsid w:val="00072E62"/>
    <w:rPr>
      <w:rFonts w:ascii="Arial" w:hAnsi="Arial"/>
    </w:rPr>
  </w:style>
  <w:style w:type="character" w:styleId="FootnoteReference">
    <w:name w:val="footnote reference"/>
    <w:basedOn w:val="DefaultParagraphFont"/>
    <w:rsid w:val="00072E62"/>
    <w:rPr>
      <w:vertAlign w:val="superscript"/>
    </w:rPr>
  </w:style>
  <w:style w:type="paragraph" w:styleId="NormalWeb">
    <w:name w:val="Normal (Web)"/>
    <w:basedOn w:val="Normal"/>
    <w:uiPriority w:val="99"/>
    <w:unhideWhenUsed/>
    <w:rsid w:val="00AB3E60"/>
    <w:pPr>
      <w:spacing w:before="100" w:beforeAutospacing="1" w:after="100" w:afterAutospacing="1"/>
    </w:pPr>
    <w:rPr>
      <w:rFonts w:ascii="Times New Roman" w:eastAsiaTheme="minorEastAsia" w:hAnsi="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semiHidden="1" w:uiPriority="99" w:unhideWhenUsed="1" w:qFormat="1"/>
    <w:lsdException w:name="table of figures" w:uiPriority="99"/>
    <w:lsdException w:name="endnote reference" w:uiPriority="99"/>
    <w:lsdException w:name="endnote text" w:uiPriority="99"/>
    <w:lsdException w:name="Title" w:qFormat="1"/>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aliases w:val="TblTxt"/>
    <w:qFormat/>
    <w:rsid w:val="008A1EAF"/>
    <w:rPr>
      <w:rFonts w:ascii="Arial" w:hAnsi="Arial"/>
    </w:rPr>
  </w:style>
  <w:style w:type="paragraph" w:styleId="Heading1">
    <w:name w:val="heading 1"/>
    <w:basedOn w:val="Normal"/>
    <w:next w:val="Normal"/>
    <w:link w:val="Heading1Char"/>
    <w:uiPriority w:val="99"/>
    <w:qFormat/>
    <w:rsid w:val="002F29DD"/>
    <w:pPr>
      <w:keepNext/>
      <w:spacing w:before="240" w:after="60"/>
      <w:outlineLvl w:val="0"/>
    </w:pPr>
    <w:rPr>
      <w:rFonts w:cs="Arial"/>
      <w:b/>
      <w:bCs/>
      <w:kern w:val="32"/>
      <w:sz w:val="32"/>
      <w:szCs w:val="32"/>
    </w:rPr>
  </w:style>
  <w:style w:type="paragraph" w:styleId="Heading2">
    <w:name w:val="heading 2"/>
    <w:basedOn w:val="Normal"/>
    <w:next w:val="Normal"/>
    <w:qFormat/>
    <w:rsid w:val="00B07AE0"/>
    <w:pPr>
      <w:keepNext/>
      <w:spacing w:before="240" w:after="60"/>
      <w:outlineLvl w:val="1"/>
    </w:pPr>
    <w:rPr>
      <w:rFonts w:cs="Arial"/>
      <w:b/>
      <w:bCs/>
      <w:i/>
      <w:iCs/>
      <w:sz w:val="28"/>
      <w:szCs w:val="28"/>
    </w:rPr>
  </w:style>
  <w:style w:type="paragraph" w:styleId="Heading3">
    <w:name w:val="heading 3"/>
    <w:basedOn w:val="Normal"/>
    <w:next w:val="Normal"/>
    <w:qFormat/>
    <w:rsid w:val="001C644E"/>
    <w:pPr>
      <w:keepNext/>
      <w:numPr>
        <w:ilvl w:val="2"/>
        <w:numId w:val="14"/>
      </w:numPr>
      <w:spacing w:before="240" w:after="60"/>
      <w:outlineLvl w:val="2"/>
    </w:pPr>
    <w:rPr>
      <w:rFonts w:cs="Arial"/>
      <w:b/>
      <w:bCs/>
      <w:sz w:val="26"/>
      <w:szCs w:val="26"/>
    </w:rPr>
  </w:style>
  <w:style w:type="paragraph" w:styleId="Heading4">
    <w:name w:val="heading 4"/>
    <w:basedOn w:val="Normal"/>
    <w:next w:val="Normal"/>
    <w:qFormat/>
    <w:rsid w:val="001C644E"/>
    <w:pPr>
      <w:keepNext/>
      <w:numPr>
        <w:ilvl w:val="3"/>
        <w:numId w:val="14"/>
      </w:numPr>
      <w:jc w:val="right"/>
      <w:outlineLvl w:val="3"/>
    </w:pPr>
    <w:rPr>
      <w:rFonts w:cs="Arial"/>
      <w:b/>
      <w:color w:val="FF0000"/>
      <w:sz w:val="48"/>
      <w:szCs w:val="48"/>
    </w:rPr>
  </w:style>
  <w:style w:type="paragraph" w:styleId="Heading5">
    <w:name w:val="heading 5"/>
    <w:basedOn w:val="Normal"/>
    <w:next w:val="Normal"/>
    <w:qFormat/>
    <w:rsid w:val="001C644E"/>
    <w:pPr>
      <w:keepNext/>
      <w:numPr>
        <w:ilvl w:val="4"/>
        <w:numId w:val="14"/>
      </w:numPr>
      <w:autoSpaceDE w:val="0"/>
      <w:autoSpaceDN w:val="0"/>
      <w:adjustRightInd w:val="0"/>
      <w:outlineLvl w:val="4"/>
    </w:pPr>
    <w:rPr>
      <w:rFonts w:cs="Arial"/>
      <w:b/>
      <w:color w:val="000000"/>
      <w:szCs w:val="24"/>
    </w:rPr>
  </w:style>
  <w:style w:type="paragraph" w:styleId="Heading6">
    <w:name w:val="heading 6"/>
    <w:basedOn w:val="Normal"/>
    <w:next w:val="Normal"/>
    <w:qFormat/>
    <w:rsid w:val="001C644E"/>
    <w:pPr>
      <w:numPr>
        <w:ilvl w:val="5"/>
        <w:numId w:val="14"/>
      </w:numPr>
      <w:spacing w:before="240" w:after="60"/>
      <w:outlineLvl w:val="5"/>
    </w:pPr>
    <w:rPr>
      <w:rFonts w:ascii="Times New Roman" w:hAnsi="Times New Roman"/>
      <w:b/>
      <w:bCs/>
      <w:sz w:val="22"/>
      <w:szCs w:val="22"/>
    </w:rPr>
  </w:style>
  <w:style w:type="paragraph" w:styleId="Heading7">
    <w:name w:val="heading 7"/>
    <w:basedOn w:val="Normal"/>
    <w:next w:val="Normal"/>
    <w:qFormat/>
    <w:rsid w:val="001C644E"/>
    <w:pPr>
      <w:numPr>
        <w:ilvl w:val="6"/>
        <w:numId w:val="14"/>
      </w:numPr>
      <w:spacing w:before="240" w:after="60"/>
      <w:outlineLvl w:val="6"/>
    </w:pPr>
    <w:rPr>
      <w:rFonts w:ascii="Times New Roman" w:hAnsi="Times New Roman"/>
      <w:sz w:val="24"/>
      <w:szCs w:val="24"/>
    </w:rPr>
  </w:style>
  <w:style w:type="paragraph" w:styleId="Heading8">
    <w:name w:val="heading 8"/>
    <w:basedOn w:val="Normal"/>
    <w:next w:val="Normal"/>
    <w:qFormat/>
    <w:rsid w:val="001C644E"/>
    <w:pPr>
      <w:numPr>
        <w:ilvl w:val="7"/>
        <w:numId w:val="14"/>
      </w:numPr>
      <w:spacing w:before="240" w:after="60"/>
      <w:outlineLvl w:val="7"/>
    </w:pPr>
    <w:rPr>
      <w:rFonts w:ascii="Times New Roman" w:hAnsi="Times New Roman"/>
      <w:i/>
      <w:iCs/>
      <w:sz w:val="24"/>
      <w:szCs w:val="24"/>
    </w:rPr>
  </w:style>
  <w:style w:type="paragraph" w:styleId="Heading9">
    <w:name w:val="heading 9"/>
    <w:basedOn w:val="Normal"/>
    <w:next w:val="Normal"/>
    <w:qFormat/>
    <w:rsid w:val="001C644E"/>
    <w:pPr>
      <w:numPr>
        <w:ilvl w:val="8"/>
        <w:numId w:val="14"/>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DR">
    <w:name w:val="HDR"/>
    <w:basedOn w:val="Normal"/>
    <w:rsid w:val="008A1EAF"/>
    <w:pPr>
      <w:tabs>
        <w:tab w:val="center" w:pos="4608"/>
        <w:tab w:val="right" w:pos="9360"/>
      </w:tabs>
      <w:suppressAutoHyphens/>
      <w:jc w:val="both"/>
    </w:pPr>
  </w:style>
  <w:style w:type="paragraph" w:customStyle="1" w:styleId="FTR">
    <w:name w:val="FTR"/>
    <w:basedOn w:val="Normal"/>
    <w:rsid w:val="008A1EAF"/>
    <w:pPr>
      <w:tabs>
        <w:tab w:val="right" w:pos="9360"/>
      </w:tabs>
      <w:suppressAutoHyphens/>
      <w:jc w:val="both"/>
    </w:pPr>
  </w:style>
  <w:style w:type="paragraph" w:customStyle="1" w:styleId="SCT">
    <w:name w:val="SCT"/>
    <w:basedOn w:val="Normal"/>
    <w:next w:val="PRT"/>
    <w:link w:val="SCTChar"/>
    <w:rsid w:val="008A1EAF"/>
    <w:pPr>
      <w:suppressAutoHyphens/>
      <w:spacing w:before="240"/>
      <w:jc w:val="center"/>
    </w:pPr>
    <w:rPr>
      <w:b/>
    </w:rPr>
  </w:style>
  <w:style w:type="paragraph" w:customStyle="1" w:styleId="PRT">
    <w:name w:val="PRT"/>
    <w:next w:val="ART"/>
    <w:rsid w:val="001C644E"/>
    <w:pPr>
      <w:suppressAutoHyphens/>
      <w:spacing w:before="240"/>
      <w:outlineLvl w:val="0"/>
    </w:pPr>
    <w:rPr>
      <w:rFonts w:ascii="Arial" w:hAnsi="Arial"/>
      <w:b/>
      <w:caps/>
    </w:rPr>
  </w:style>
  <w:style w:type="paragraph" w:customStyle="1" w:styleId="SUT">
    <w:name w:val="SUT"/>
    <w:basedOn w:val="Normal"/>
    <w:next w:val="PR1"/>
    <w:rsid w:val="008A1EAF"/>
    <w:pPr>
      <w:suppressAutoHyphens/>
      <w:spacing w:before="240"/>
      <w:jc w:val="both"/>
      <w:outlineLvl w:val="0"/>
    </w:pPr>
  </w:style>
  <w:style w:type="paragraph" w:customStyle="1" w:styleId="DST">
    <w:name w:val="DST"/>
    <w:basedOn w:val="Normal"/>
    <w:next w:val="PR1"/>
    <w:rsid w:val="008A1EAF"/>
    <w:pPr>
      <w:suppressAutoHyphens/>
      <w:spacing w:before="240"/>
      <w:jc w:val="both"/>
      <w:outlineLvl w:val="0"/>
    </w:pPr>
  </w:style>
  <w:style w:type="paragraph" w:customStyle="1" w:styleId="ART">
    <w:name w:val="ART"/>
    <w:basedOn w:val="PRT"/>
    <w:next w:val="PR1"/>
    <w:uiPriority w:val="99"/>
    <w:rsid w:val="001C644E"/>
    <w:pPr>
      <w:numPr>
        <w:ilvl w:val="1"/>
        <w:numId w:val="1"/>
      </w:numPr>
      <w:outlineLvl w:val="1"/>
    </w:pPr>
  </w:style>
  <w:style w:type="paragraph" w:customStyle="1" w:styleId="PR1">
    <w:name w:val="PR1"/>
    <w:basedOn w:val="ART"/>
    <w:uiPriority w:val="99"/>
    <w:rsid w:val="001C644E"/>
    <w:pPr>
      <w:numPr>
        <w:ilvl w:val="2"/>
      </w:numPr>
      <w:outlineLvl w:val="2"/>
    </w:pPr>
    <w:rPr>
      <w:b w:val="0"/>
      <w:caps w:val="0"/>
    </w:rPr>
  </w:style>
  <w:style w:type="paragraph" w:customStyle="1" w:styleId="PR2">
    <w:name w:val="PR2"/>
    <w:basedOn w:val="PR1"/>
    <w:uiPriority w:val="99"/>
    <w:rsid w:val="001C644E"/>
    <w:pPr>
      <w:numPr>
        <w:ilvl w:val="3"/>
      </w:numPr>
      <w:tabs>
        <w:tab w:val="clear" w:pos="1692"/>
        <w:tab w:val="num" w:pos="1584"/>
      </w:tabs>
      <w:spacing w:before="0"/>
      <w:ind w:left="1584"/>
      <w:outlineLvl w:val="3"/>
    </w:pPr>
  </w:style>
  <w:style w:type="paragraph" w:customStyle="1" w:styleId="PR3">
    <w:name w:val="PR3"/>
    <w:basedOn w:val="PR1"/>
    <w:uiPriority w:val="99"/>
    <w:rsid w:val="001C644E"/>
    <w:pPr>
      <w:numPr>
        <w:ilvl w:val="4"/>
      </w:numPr>
      <w:spacing w:before="0"/>
      <w:outlineLvl w:val="4"/>
    </w:pPr>
  </w:style>
  <w:style w:type="paragraph" w:customStyle="1" w:styleId="PR4">
    <w:name w:val="PR4"/>
    <w:basedOn w:val="PR1"/>
    <w:uiPriority w:val="99"/>
    <w:rsid w:val="001C644E"/>
    <w:pPr>
      <w:numPr>
        <w:ilvl w:val="5"/>
      </w:numPr>
      <w:tabs>
        <w:tab w:val="left" w:pos="2448"/>
      </w:tabs>
      <w:spacing w:before="0"/>
      <w:outlineLvl w:val="5"/>
    </w:pPr>
  </w:style>
  <w:style w:type="paragraph" w:customStyle="1" w:styleId="PR5">
    <w:name w:val="PR5"/>
    <w:basedOn w:val="PR1"/>
    <w:uiPriority w:val="99"/>
    <w:rsid w:val="001C644E"/>
    <w:pPr>
      <w:numPr>
        <w:ilvl w:val="6"/>
      </w:numPr>
      <w:spacing w:before="0"/>
      <w:outlineLvl w:val="6"/>
    </w:pPr>
  </w:style>
  <w:style w:type="paragraph" w:customStyle="1" w:styleId="TB1">
    <w:name w:val="TB1"/>
    <w:basedOn w:val="Normal"/>
    <w:next w:val="PR1"/>
    <w:rsid w:val="008A1EAF"/>
    <w:pPr>
      <w:suppressAutoHyphens/>
      <w:spacing w:before="240"/>
      <w:ind w:left="288"/>
      <w:jc w:val="both"/>
    </w:pPr>
  </w:style>
  <w:style w:type="paragraph" w:customStyle="1" w:styleId="TB2">
    <w:name w:val="TB2"/>
    <w:basedOn w:val="Normal"/>
    <w:next w:val="PR2"/>
    <w:rsid w:val="008A1EAF"/>
    <w:pPr>
      <w:suppressAutoHyphens/>
      <w:spacing w:before="240"/>
      <w:ind w:left="864"/>
      <w:jc w:val="both"/>
    </w:pPr>
  </w:style>
  <w:style w:type="paragraph" w:customStyle="1" w:styleId="TB3">
    <w:name w:val="TB3"/>
    <w:basedOn w:val="Normal"/>
    <w:next w:val="PR3"/>
    <w:rsid w:val="008A1EAF"/>
    <w:pPr>
      <w:suppressAutoHyphens/>
      <w:spacing w:before="240"/>
      <w:ind w:left="1440"/>
      <w:jc w:val="both"/>
    </w:pPr>
  </w:style>
  <w:style w:type="paragraph" w:customStyle="1" w:styleId="TB4">
    <w:name w:val="TB4"/>
    <w:basedOn w:val="Normal"/>
    <w:next w:val="PR4"/>
    <w:rsid w:val="008A1EAF"/>
    <w:pPr>
      <w:suppressAutoHyphens/>
      <w:spacing w:before="240"/>
      <w:ind w:left="2016"/>
      <w:jc w:val="both"/>
    </w:pPr>
  </w:style>
  <w:style w:type="paragraph" w:customStyle="1" w:styleId="TB5">
    <w:name w:val="TB5"/>
    <w:basedOn w:val="Normal"/>
    <w:next w:val="PR5"/>
    <w:rsid w:val="008A1EAF"/>
    <w:pPr>
      <w:suppressAutoHyphens/>
      <w:spacing w:before="240"/>
      <w:ind w:left="2592"/>
      <w:jc w:val="both"/>
    </w:pPr>
  </w:style>
  <w:style w:type="paragraph" w:customStyle="1" w:styleId="TF1">
    <w:name w:val="TF1"/>
    <w:basedOn w:val="Normal"/>
    <w:next w:val="TB1"/>
    <w:rsid w:val="008A1EAF"/>
    <w:pPr>
      <w:suppressAutoHyphens/>
      <w:spacing w:before="240"/>
      <w:ind w:left="288"/>
      <w:jc w:val="both"/>
    </w:pPr>
  </w:style>
  <w:style w:type="paragraph" w:customStyle="1" w:styleId="TF2">
    <w:name w:val="TF2"/>
    <w:basedOn w:val="Normal"/>
    <w:next w:val="TB2"/>
    <w:rsid w:val="008A1EAF"/>
    <w:pPr>
      <w:suppressAutoHyphens/>
      <w:spacing w:before="240"/>
      <w:ind w:left="864"/>
      <w:jc w:val="both"/>
    </w:pPr>
  </w:style>
  <w:style w:type="paragraph" w:customStyle="1" w:styleId="TF3">
    <w:name w:val="TF3"/>
    <w:basedOn w:val="Normal"/>
    <w:next w:val="TB3"/>
    <w:rsid w:val="008A1EAF"/>
    <w:pPr>
      <w:suppressAutoHyphens/>
      <w:spacing w:before="240"/>
      <w:ind w:left="1440"/>
      <w:jc w:val="both"/>
    </w:pPr>
  </w:style>
  <w:style w:type="paragraph" w:customStyle="1" w:styleId="TF4">
    <w:name w:val="TF4"/>
    <w:basedOn w:val="Normal"/>
    <w:next w:val="TB4"/>
    <w:rsid w:val="008A1EAF"/>
    <w:pPr>
      <w:suppressAutoHyphens/>
      <w:spacing w:before="240"/>
      <w:ind w:left="2016"/>
      <w:jc w:val="both"/>
    </w:pPr>
  </w:style>
  <w:style w:type="paragraph" w:customStyle="1" w:styleId="TF5">
    <w:name w:val="TF5"/>
    <w:basedOn w:val="Normal"/>
    <w:next w:val="TB5"/>
    <w:rsid w:val="008A1EAF"/>
    <w:pPr>
      <w:suppressAutoHyphens/>
      <w:spacing w:before="240"/>
      <w:ind w:left="2592"/>
      <w:jc w:val="both"/>
    </w:pPr>
  </w:style>
  <w:style w:type="paragraph" w:customStyle="1" w:styleId="TCH">
    <w:name w:val="TCH"/>
    <w:basedOn w:val="Normal"/>
    <w:rsid w:val="008A1EAF"/>
    <w:pPr>
      <w:suppressAutoHyphens/>
    </w:pPr>
  </w:style>
  <w:style w:type="paragraph" w:customStyle="1" w:styleId="TCE">
    <w:name w:val="TCE"/>
    <w:basedOn w:val="Normal"/>
    <w:rsid w:val="008A1EAF"/>
    <w:pPr>
      <w:suppressAutoHyphens/>
      <w:ind w:left="144" w:hanging="144"/>
    </w:pPr>
  </w:style>
  <w:style w:type="paragraph" w:customStyle="1" w:styleId="EOS">
    <w:name w:val="EOS"/>
    <w:basedOn w:val="Normal"/>
    <w:rsid w:val="008A1EAF"/>
    <w:pPr>
      <w:suppressAutoHyphens/>
      <w:spacing w:before="480"/>
      <w:jc w:val="center"/>
    </w:pPr>
    <w:rPr>
      <w:b/>
    </w:rPr>
  </w:style>
  <w:style w:type="paragraph" w:customStyle="1" w:styleId="ANT">
    <w:name w:val="ANT"/>
    <w:basedOn w:val="Normal"/>
    <w:rsid w:val="008A1EAF"/>
    <w:pPr>
      <w:suppressAutoHyphens/>
      <w:spacing w:before="240"/>
      <w:jc w:val="both"/>
    </w:pPr>
    <w:rPr>
      <w:vanish/>
      <w:color w:val="800080"/>
      <w:u w:val="single"/>
    </w:rPr>
  </w:style>
  <w:style w:type="paragraph" w:customStyle="1" w:styleId="CMT">
    <w:name w:val="CMT"/>
    <w:basedOn w:val="Normal"/>
    <w:rsid w:val="008A1EAF"/>
    <w:pPr>
      <w:suppressAutoHyphens/>
      <w:spacing w:before="240"/>
      <w:jc w:val="both"/>
    </w:pPr>
    <w:rPr>
      <w:vanish/>
      <w:color w:val="0000FF"/>
    </w:rPr>
  </w:style>
  <w:style w:type="character" w:customStyle="1" w:styleId="CPR">
    <w:name w:val="CPR"/>
    <w:basedOn w:val="DefaultParagraphFont"/>
    <w:rsid w:val="008A1EAF"/>
  </w:style>
  <w:style w:type="character" w:customStyle="1" w:styleId="SPN">
    <w:name w:val="SPN"/>
    <w:basedOn w:val="DefaultParagraphFont"/>
    <w:rsid w:val="008A1EAF"/>
  </w:style>
  <w:style w:type="character" w:customStyle="1" w:styleId="SPD">
    <w:name w:val="SPD"/>
    <w:basedOn w:val="DefaultParagraphFont"/>
    <w:rsid w:val="008A1EAF"/>
  </w:style>
  <w:style w:type="character" w:customStyle="1" w:styleId="NUM">
    <w:name w:val="NUM"/>
    <w:basedOn w:val="DefaultParagraphFont"/>
    <w:rsid w:val="008A1EAF"/>
  </w:style>
  <w:style w:type="paragraph" w:customStyle="1" w:styleId="PR6">
    <w:name w:val="PR6"/>
    <w:basedOn w:val="PR1"/>
    <w:uiPriority w:val="99"/>
    <w:rsid w:val="001C644E"/>
    <w:pPr>
      <w:numPr>
        <w:ilvl w:val="7"/>
      </w:numPr>
      <w:tabs>
        <w:tab w:val="left" w:pos="3744"/>
      </w:tabs>
      <w:spacing w:before="0"/>
      <w:outlineLvl w:val="7"/>
    </w:pPr>
  </w:style>
  <w:style w:type="character" w:customStyle="1" w:styleId="SI">
    <w:name w:val="SI"/>
    <w:basedOn w:val="DefaultParagraphFont"/>
    <w:rsid w:val="008A1EAF"/>
    <w:rPr>
      <w:color w:val="auto"/>
    </w:rPr>
  </w:style>
  <w:style w:type="character" w:customStyle="1" w:styleId="IP">
    <w:name w:val="IP"/>
    <w:basedOn w:val="DefaultParagraphFont"/>
    <w:rsid w:val="008A1EAF"/>
    <w:rPr>
      <w:color w:val="0000FF"/>
    </w:rPr>
  </w:style>
  <w:style w:type="paragraph" w:styleId="Header">
    <w:name w:val="header"/>
    <w:basedOn w:val="Normal"/>
    <w:rsid w:val="008A1EAF"/>
    <w:pPr>
      <w:tabs>
        <w:tab w:val="center" w:pos="4320"/>
        <w:tab w:val="right" w:pos="8640"/>
      </w:tabs>
    </w:pPr>
  </w:style>
  <w:style w:type="paragraph" w:styleId="Footer">
    <w:name w:val="footer"/>
    <w:basedOn w:val="Normal"/>
    <w:link w:val="FooterChar"/>
    <w:rsid w:val="008A1EAF"/>
    <w:pPr>
      <w:tabs>
        <w:tab w:val="center" w:pos="4320"/>
        <w:tab w:val="right" w:pos="8640"/>
      </w:tabs>
    </w:pPr>
  </w:style>
  <w:style w:type="character" w:styleId="PageNumber">
    <w:name w:val="page number"/>
    <w:basedOn w:val="DefaultParagraphFont"/>
    <w:rsid w:val="008A1EAF"/>
  </w:style>
  <w:style w:type="paragraph" w:customStyle="1" w:styleId="NAM">
    <w:name w:val="NAM"/>
    <w:basedOn w:val="Normal"/>
    <w:rsid w:val="008A1EAF"/>
    <w:pPr>
      <w:jc w:val="center"/>
    </w:pPr>
    <w:rPr>
      <w:b/>
      <w:caps/>
    </w:rPr>
  </w:style>
  <w:style w:type="paragraph" w:customStyle="1" w:styleId="NAMFT">
    <w:name w:val="NAMFT"/>
    <w:basedOn w:val="NAM"/>
    <w:rsid w:val="008A1EAF"/>
    <w:pPr>
      <w:pBdr>
        <w:top w:val="single" w:sz="4" w:space="1" w:color="auto"/>
      </w:pBdr>
      <w:tabs>
        <w:tab w:val="right" w:pos="9360"/>
      </w:tabs>
    </w:pPr>
    <w:rPr>
      <w:b w:val="0"/>
    </w:rPr>
  </w:style>
  <w:style w:type="paragraph" w:customStyle="1" w:styleId="NOT">
    <w:name w:val="NOT"/>
    <w:basedOn w:val="Normal"/>
    <w:rsid w:val="008A1EAF"/>
    <w:pPr>
      <w:pBdr>
        <w:top w:val="dashDotStroked" w:sz="24" w:space="1" w:color="auto"/>
        <w:bottom w:val="dashDotStroked" w:sz="24" w:space="1" w:color="auto"/>
      </w:pBdr>
      <w:shd w:val="clear" w:color="auto" w:fill="FFCC00"/>
      <w:suppressAutoHyphens/>
    </w:pPr>
    <w:rPr>
      <w:b/>
      <w:smallCaps/>
      <w:vanish/>
    </w:rPr>
  </w:style>
  <w:style w:type="paragraph" w:customStyle="1" w:styleId="PR7">
    <w:name w:val="PR7"/>
    <w:basedOn w:val="PR6"/>
    <w:uiPriority w:val="99"/>
    <w:rsid w:val="001C644E"/>
    <w:pPr>
      <w:numPr>
        <w:ilvl w:val="8"/>
      </w:numPr>
      <w:tabs>
        <w:tab w:val="left" w:pos="4464"/>
      </w:tabs>
    </w:pPr>
  </w:style>
  <w:style w:type="paragraph" w:customStyle="1" w:styleId="TBL">
    <w:name w:val="TBL"/>
    <w:uiPriority w:val="99"/>
    <w:rsid w:val="002D6344"/>
    <w:pPr>
      <w:spacing w:before="120" w:after="120"/>
      <w:jc w:val="center"/>
    </w:pPr>
    <w:rPr>
      <w:rFonts w:ascii="Arial" w:hAnsi="Arial"/>
      <w:b/>
    </w:rPr>
  </w:style>
  <w:style w:type="paragraph" w:customStyle="1" w:styleId="OmniPage1">
    <w:name w:val="OmniPage #1"/>
    <w:basedOn w:val="Normal"/>
    <w:rsid w:val="008A1EAF"/>
    <w:pPr>
      <w:tabs>
        <w:tab w:val="left" w:pos="5790"/>
        <w:tab w:val="right" w:pos="10303"/>
      </w:tabs>
      <w:ind w:left="1155"/>
    </w:pPr>
    <w:rPr>
      <w:rFonts w:ascii="Times New Roman" w:hAnsi="Times New Roman"/>
    </w:rPr>
  </w:style>
  <w:style w:type="paragraph" w:customStyle="1" w:styleId="OmniPage5">
    <w:name w:val="OmniPage #5"/>
    <w:basedOn w:val="Normal"/>
    <w:rsid w:val="008A1EAF"/>
    <w:pPr>
      <w:tabs>
        <w:tab w:val="left" w:pos="125"/>
        <w:tab w:val="left" w:pos="175"/>
        <w:tab w:val="right" w:pos="5008"/>
      </w:tabs>
      <w:ind w:left="1170"/>
    </w:pPr>
    <w:rPr>
      <w:rFonts w:ascii="Times New Roman" w:hAnsi="Times New Roman"/>
    </w:rPr>
  </w:style>
  <w:style w:type="paragraph" w:customStyle="1" w:styleId="OmniPage7">
    <w:name w:val="OmniPage #7"/>
    <w:basedOn w:val="Normal"/>
    <w:rsid w:val="008A1EAF"/>
    <w:pPr>
      <w:tabs>
        <w:tab w:val="right" w:pos="9628"/>
      </w:tabs>
      <w:ind w:left="2880"/>
    </w:pPr>
    <w:rPr>
      <w:rFonts w:ascii="Times New Roman" w:hAnsi="Times New Roman"/>
    </w:rPr>
  </w:style>
  <w:style w:type="paragraph" w:customStyle="1" w:styleId="OmniPage2051">
    <w:name w:val="OmniPage #2051"/>
    <w:basedOn w:val="Normal"/>
    <w:rsid w:val="008A1EAF"/>
    <w:pPr>
      <w:tabs>
        <w:tab w:val="right" w:pos="7627"/>
      </w:tabs>
      <w:ind w:left="4035"/>
    </w:pPr>
    <w:rPr>
      <w:rFonts w:ascii="Times New Roman" w:hAnsi="Times New Roman"/>
    </w:rPr>
  </w:style>
  <w:style w:type="paragraph" w:customStyle="1" w:styleId="OmniPage2052">
    <w:name w:val="OmniPage #2052"/>
    <w:basedOn w:val="Normal"/>
    <w:rsid w:val="008A1EAF"/>
    <w:pPr>
      <w:tabs>
        <w:tab w:val="left" w:pos="110"/>
        <w:tab w:val="right" w:pos="2932"/>
      </w:tabs>
      <w:ind w:left="1155"/>
    </w:pPr>
    <w:rPr>
      <w:rFonts w:ascii="Times New Roman" w:hAnsi="Times New Roman"/>
    </w:rPr>
  </w:style>
  <w:style w:type="paragraph" w:customStyle="1" w:styleId="OmniPage2061">
    <w:name w:val="OmniPage #2061"/>
    <w:basedOn w:val="Normal"/>
    <w:rsid w:val="008A1EAF"/>
    <w:pPr>
      <w:tabs>
        <w:tab w:val="right" w:pos="4372"/>
      </w:tabs>
      <w:ind w:left="1095"/>
    </w:pPr>
    <w:rPr>
      <w:rFonts w:ascii="Times New Roman" w:hAnsi="Times New Roman"/>
    </w:rPr>
  </w:style>
  <w:style w:type="paragraph" w:customStyle="1" w:styleId="OmniPage2062">
    <w:name w:val="OmniPage #2062"/>
    <w:basedOn w:val="Normal"/>
    <w:rsid w:val="008A1EAF"/>
    <w:pPr>
      <w:tabs>
        <w:tab w:val="right" w:pos="3307"/>
      </w:tabs>
      <w:ind w:left="1095"/>
    </w:pPr>
    <w:rPr>
      <w:rFonts w:ascii="Times New Roman" w:hAnsi="Times New Roman"/>
    </w:rPr>
  </w:style>
  <w:style w:type="paragraph" w:customStyle="1" w:styleId="OmniPage2564">
    <w:name w:val="OmniPage #2564"/>
    <w:basedOn w:val="Normal"/>
    <w:rsid w:val="008A1EAF"/>
    <w:pPr>
      <w:tabs>
        <w:tab w:val="left" w:pos="50"/>
        <w:tab w:val="left" w:pos="100"/>
        <w:tab w:val="left" w:pos="2970"/>
        <w:tab w:val="right" w:pos="9654"/>
      </w:tabs>
      <w:ind w:left="1155"/>
    </w:pPr>
    <w:rPr>
      <w:rFonts w:ascii="Times New Roman" w:hAnsi="Times New Roman"/>
    </w:rPr>
  </w:style>
  <w:style w:type="paragraph" w:styleId="BodyTextIndent3">
    <w:name w:val="Body Text Indent 3"/>
    <w:basedOn w:val="Normal"/>
    <w:rsid w:val="008A1EAF"/>
    <w:pPr>
      <w:tabs>
        <w:tab w:val="left" w:pos="1080"/>
      </w:tabs>
      <w:ind w:left="720"/>
      <w:jc w:val="both"/>
    </w:pPr>
    <w:rPr>
      <w:snapToGrid w:val="0"/>
    </w:rPr>
  </w:style>
  <w:style w:type="character" w:customStyle="1" w:styleId="SCTChar">
    <w:name w:val="SCT Char"/>
    <w:basedOn w:val="DefaultParagraphFont"/>
    <w:link w:val="SCT"/>
    <w:rsid w:val="00C4480F"/>
    <w:rPr>
      <w:rFonts w:ascii="Arial" w:hAnsi="Arial"/>
      <w:b/>
      <w:lang w:val="en-US" w:eastAsia="en-US" w:bidi="ar-SA"/>
    </w:rPr>
  </w:style>
  <w:style w:type="paragraph" w:customStyle="1" w:styleId="FIG">
    <w:name w:val="FIG"/>
    <w:uiPriority w:val="99"/>
    <w:rsid w:val="002D6344"/>
    <w:pPr>
      <w:numPr>
        <w:numId w:val="2"/>
      </w:numPr>
    </w:pPr>
    <w:rPr>
      <w:rFonts w:ascii="Arial" w:hAnsi="Arial"/>
      <w:b/>
    </w:rPr>
  </w:style>
  <w:style w:type="paragraph" w:customStyle="1" w:styleId="Part">
    <w:name w:val="Part"/>
    <w:basedOn w:val="ART"/>
    <w:rsid w:val="002F29DD"/>
  </w:style>
  <w:style w:type="character" w:customStyle="1" w:styleId="Heading1Char">
    <w:name w:val="Heading 1 Char"/>
    <w:basedOn w:val="DefaultParagraphFont"/>
    <w:link w:val="Heading1"/>
    <w:uiPriority w:val="99"/>
    <w:locked/>
    <w:rsid w:val="002F29DD"/>
    <w:rPr>
      <w:rFonts w:ascii="Arial" w:eastAsia="Batang" w:hAnsi="Arial" w:cs="Arial"/>
      <w:b/>
      <w:bCs/>
      <w:kern w:val="32"/>
      <w:sz w:val="32"/>
      <w:szCs w:val="32"/>
      <w:lang w:val="en-US" w:eastAsia="en-US" w:bidi="ar-SA"/>
    </w:rPr>
  </w:style>
  <w:style w:type="paragraph" w:styleId="TOC1">
    <w:name w:val="toc 1"/>
    <w:basedOn w:val="Normal"/>
    <w:next w:val="Normal"/>
    <w:autoRedefine/>
    <w:uiPriority w:val="39"/>
    <w:rsid w:val="002F29DD"/>
    <w:rPr>
      <w:rFonts w:ascii="Times New Roman" w:hAnsi="Times New Roman"/>
      <w:sz w:val="24"/>
      <w:szCs w:val="24"/>
    </w:rPr>
  </w:style>
  <w:style w:type="paragraph" w:styleId="TOC2">
    <w:name w:val="toc 2"/>
    <w:basedOn w:val="Normal"/>
    <w:next w:val="Normal"/>
    <w:autoRedefine/>
    <w:uiPriority w:val="39"/>
    <w:rsid w:val="002F29DD"/>
    <w:pPr>
      <w:ind w:left="240"/>
    </w:pPr>
    <w:rPr>
      <w:rFonts w:ascii="Times New Roman" w:hAnsi="Times New Roman"/>
      <w:sz w:val="24"/>
      <w:szCs w:val="24"/>
    </w:rPr>
  </w:style>
  <w:style w:type="character" w:styleId="Hyperlink">
    <w:name w:val="Hyperlink"/>
    <w:basedOn w:val="DefaultParagraphFont"/>
    <w:uiPriority w:val="99"/>
    <w:rsid w:val="002F29DD"/>
    <w:rPr>
      <w:rFonts w:cs="Times New Roman"/>
      <w:color w:val="0000FF"/>
      <w:u w:val="single"/>
    </w:rPr>
  </w:style>
  <w:style w:type="character" w:customStyle="1" w:styleId="FooterChar">
    <w:name w:val="Footer Char"/>
    <w:basedOn w:val="DefaultParagraphFont"/>
    <w:link w:val="Footer"/>
    <w:semiHidden/>
    <w:locked/>
    <w:rsid w:val="002F29DD"/>
    <w:rPr>
      <w:rFonts w:ascii="Arial" w:hAnsi="Arial"/>
      <w:lang w:val="en-US" w:eastAsia="en-US" w:bidi="ar-SA"/>
    </w:rPr>
  </w:style>
  <w:style w:type="paragraph" w:styleId="TableofFigures">
    <w:name w:val="table of figures"/>
    <w:basedOn w:val="Normal"/>
    <w:next w:val="Normal"/>
    <w:uiPriority w:val="99"/>
    <w:rsid w:val="002F29DD"/>
    <w:rPr>
      <w:rFonts w:ascii="Times New Roman" w:hAnsi="Times New Roman"/>
      <w:sz w:val="24"/>
      <w:szCs w:val="24"/>
    </w:rPr>
  </w:style>
  <w:style w:type="paragraph" w:styleId="CommentText">
    <w:name w:val="annotation text"/>
    <w:basedOn w:val="Normal"/>
    <w:link w:val="CommentTextChar"/>
    <w:semiHidden/>
    <w:rsid w:val="002F29DD"/>
  </w:style>
  <w:style w:type="paragraph" w:styleId="CommentSubject">
    <w:name w:val="annotation subject"/>
    <w:basedOn w:val="CommentText"/>
    <w:next w:val="CommentText"/>
    <w:link w:val="CommentSubjectChar"/>
    <w:semiHidden/>
    <w:rsid w:val="002F29DD"/>
    <w:rPr>
      <w:rFonts w:ascii="Times New Roman" w:hAnsi="Times New Roman"/>
      <w:b/>
      <w:bCs/>
    </w:rPr>
  </w:style>
  <w:style w:type="character" w:customStyle="1" w:styleId="CommentSubjectChar">
    <w:name w:val="Comment Subject Char"/>
    <w:basedOn w:val="DefaultParagraphFont"/>
    <w:link w:val="CommentSubject"/>
    <w:semiHidden/>
    <w:locked/>
    <w:rsid w:val="002F29DD"/>
    <w:rPr>
      <w:rFonts w:eastAsia="Batang"/>
      <w:b/>
      <w:bCs/>
      <w:lang w:val="en-US" w:eastAsia="en-US" w:bidi="ar-SA"/>
    </w:rPr>
  </w:style>
  <w:style w:type="paragraph" w:customStyle="1" w:styleId="NormalBold">
    <w:name w:val="Normal Bold"/>
    <w:basedOn w:val="Normal"/>
    <w:rsid w:val="002F29DD"/>
    <w:pPr>
      <w:spacing w:after="60"/>
      <w:jc w:val="both"/>
    </w:pPr>
    <w:rPr>
      <w:rFonts w:ascii="Times New Roman" w:hAnsi="Times New Roman"/>
      <w:b/>
      <w:sz w:val="24"/>
      <w:szCs w:val="24"/>
    </w:rPr>
  </w:style>
  <w:style w:type="paragraph" w:customStyle="1" w:styleId="Style3">
    <w:name w:val="Style3"/>
    <w:basedOn w:val="Normal"/>
    <w:uiPriority w:val="99"/>
    <w:rsid w:val="002F29DD"/>
    <w:pPr>
      <w:numPr>
        <w:numId w:val="3"/>
      </w:numPr>
    </w:pPr>
    <w:rPr>
      <w:rFonts w:cs="Arial"/>
      <w:sz w:val="24"/>
      <w:szCs w:val="24"/>
    </w:rPr>
  </w:style>
  <w:style w:type="paragraph" w:customStyle="1" w:styleId="Normal1">
    <w:name w:val="Normal1"/>
    <w:basedOn w:val="Normal"/>
    <w:uiPriority w:val="99"/>
    <w:rsid w:val="002F29DD"/>
    <w:pPr>
      <w:overflowPunct w:val="0"/>
      <w:autoSpaceDE w:val="0"/>
      <w:autoSpaceDN w:val="0"/>
      <w:adjustRightInd w:val="0"/>
      <w:spacing w:after="120" w:line="360" w:lineRule="atLeast"/>
      <w:textAlignment w:val="baseline"/>
    </w:pPr>
    <w:rPr>
      <w:rFonts w:ascii="Times New Roman" w:hAnsi="Times New Roman"/>
      <w:sz w:val="22"/>
    </w:rPr>
  </w:style>
  <w:style w:type="paragraph" w:customStyle="1" w:styleId="Pref">
    <w:name w:val="Pref"/>
    <w:basedOn w:val="Normal"/>
    <w:next w:val="Normal"/>
    <w:uiPriority w:val="99"/>
    <w:rsid w:val="002F29DD"/>
    <w:pPr>
      <w:keepNext/>
      <w:spacing w:before="240" w:after="360"/>
      <w:jc w:val="both"/>
      <w:outlineLvl w:val="0"/>
    </w:pPr>
    <w:rPr>
      <w:rFonts w:cs="Arial"/>
      <w:bCs/>
      <w:kern w:val="32"/>
      <w:sz w:val="32"/>
      <w:szCs w:val="32"/>
    </w:rPr>
  </w:style>
  <w:style w:type="table" w:styleId="TableGrid">
    <w:name w:val="Table Grid"/>
    <w:basedOn w:val="TableNormal"/>
    <w:rsid w:val="001C644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EC">
    <w:name w:val="SEC"/>
    <w:basedOn w:val="Normal"/>
    <w:next w:val="Normal"/>
    <w:link w:val="SECCharChar"/>
    <w:rsid w:val="001C644E"/>
    <w:pPr>
      <w:numPr>
        <w:ilvl w:val="1"/>
        <w:numId w:val="15"/>
      </w:numPr>
      <w:suppressAutoHyphens/>
      <w:spacing w:before="240"/>
    </w:pPr>
    <w:rPr>
      <w:b/>
      <w:sz w:val="28"/>
    </w:rPr>
  </w:style>
  <w:style w:type="character" w:customStyle="1" w:styleId="SECCharChar">
    <w:name w:val="SEC Char Char"/>
    <w:basedOn w:val="DefaultParagraphFont"/>
    <w:link w:val="SEC"/>
    <w:rsid w:val="001C644E"/>
    <w:rPr>
      <w:rFonts w:ascii="Arial" w:eastAsia="Batang" w:hAnsi="Arial"/>
      <w:b/>
      <w:sz w:val="28"/>
      <w:lang w:val="en-US" w:eastAsia="en-US" w:bidi="ar-SA"/>
    </w:rPr>
  </w:style>
  <w:style w:type="paragraph" w:customStyle="1" w:styleId="PAR1">
    <w:name w:val="PAR1"/>
    <w:basedOn w:val="Normal"/>
    <w:next w:val="Normal"/>
    <w:rsid w:val="001C644E"/>
    <w:pPr>
      <w:numPr>
        <w:ilvl w:val="1"/>
        <w:numId w:val="14"/>
      </w:numPr>
      <w:spacing w:before="240" w:after="60"/>
    </w:pPr>
    <w:rPr>
      <w:b/>
      <w:i/>
      <w:sz w:val="28"/>
      <w:szCs w:val="24"/>
    </w:rPr>
  </w:style>
  <w:style w:type="paragraph" w:customStyle="1" w:styleId="Appx">
    <w:name w:val="Appx"/>
    <w:basedOn w:val="Heading1"/>
    <w:rsid w:val="001C644E"/>
  </w:style>
  <w:style w:type="paragraph" w:customStyle="1" w:styleId="WPSCT">
    <w:name w:val="WPSCT"/>
    <w:basedOn w:val="PRT"/>
    <w:next w:val="ART"/>
    <w:uiPriority w:val="99"/>
    <w:rsid w:val="001C644E"/>
    <w:pPr>
      <w:numPr>
        <w:numId w:val="1"/>
      </w:numPr>
    </w:pPr>
  </w:style>
  <w:style w:type="paragraph" w:customStyle="1" w:styleId="WPART">
    <w:name w:val="WPART"/>
    <w:basedOn w:val="ART"/>
    <w:rsid w:val="001C644E"/>
  </w:style>
  <w:style w:type="paragraph" w:customStyle="1" w:styleId="WPPR1">
    <w:name w:val="WPPR1"/>
    <w:basedOn w:val="PR1"/>
    <w:rsid w:val="001C644E"/>
  </w:style>
  <w:style w:type="paragraph" w:customStyle="1" w:styleId="WPPR2">
    <w:name w:val="WPPR2"/>
    <w:basedOn w:val="PR2"/>
    <w:rsid w:val="001C644E"/>
  </w:style>
  <w:style w:type="paragraph" w:customStyle="1" w:styleId="WPPR3">
    <w:name w:val="WPPR3"/>
    <w:basedOn w:val="PR3"/>
    <w:rsid w:val="001C644E"/>
  </w:style>
  <w:style w:type="paragraph" w:customStyle="1" w:styleId="WPPR4">
    <w:name w:val="WPPR4"/>
    <w:basedOn w:val="PR4"/>
    <w:rsid w:val="001C644E"/>
  </w:style>
  <w:style w:type="paragraph" w:customStyle="1" w:styleId="WPPR5">
    <w:name w:val="WPPR5"/>
    <w:basedOn w:val="PR5"/>
    <w:rsid w:val="001C644E"/>
  </w:style>
  <w:style w:type="paragraph" w:customStyle="1" w:styleId="WPPR6">
    <w:name w:val="WPPR6"/>
    <w:basedOn w:val="PR6"/>
    <w:rsid w:val="001C644E"/>
  </w:style>
  <w:style w:type="paragraph" w:customStyle="1" w:styleId="WPID">
    <w:name w:val="WPID"/>
    <w:basedOn w:val="Normal"/>
    <w:rsid w:val="000D07B1"/>
    <w:pPr>
      <w:jc w:val="right"/>
    </w:pPr>
    <w:rPr>
      <w:rFonts w:cs="Arial"/>
      <w:b/>
      <w:sz w:val="48"/>
      <w:szCs w:val="48"/>
    </w:rPr>
  </w:style>
  <w:style w:type="paragraph" w:styleId="BalloonText">
    <w:name w:val="Balloon Text"/>
    <w:basedOn w:val="Normal"/>
    <w:link w:val="BalloonTextChar"/>
    <w:rsid w:val="00C96F1A"/>
    <w:rPr>
      <w:rFonts w:ascii="Tahoma" w:hAnsi="Tahoma" w:cs="Tahoma"/>
      <w:sz w:val="16"/>
      <w:szCs w:val="16"/>
    </w:rPr>
  </w:style>
  <w:style w:type="character" w:customStyle="1" w:styleId="BalloonTextChar">
    <w:name w:val="Balloon Text Char"/>
    <w:basedOn w:val="DefaultParagraphFont"/>
    <w:link w:val="BalloonText"/>
    <w:rsid w:val="00C96F1A"/>
    <w:rPr>
      <w:rFonts w:ascii="Tahoma" w:hAnsi="Tahoma" w:cs="Tahoma"/>
      <w:sz w:val="16"/>
      <w:szCs w:val="16"/>
    </w:rPr>
  </w:style>
  <w:style w:type="paragraph" w:customStyle="1" w:styleId="reminders">
    <w:name w:val="reminders"/>
    <w:basedOn w:val="Normal"/>
    <w:rsid w:val="00D25F5D"/>
    <w:rPr>
      <w:rFonts w:ascii="Trebuchet MS" w:eastAsia="Times New Roman" w:hAnsi="Trebuchet MS" w:cs="Arial"/>
      <w:color w:val="FF0000"/>
      <w:sz w:val="24"/>
      <w:szCs w:val="24"/>
    </w:rPr>
  </w:style>
  <w:style w:type="paragraph" w:customStyle="1" w:styleId="Reminders0">
    <w:name w:val="Reminders"/>
    <w:basedOn w:val="Normal"/>
    <w:link w:val="RemindersChar"/>
    <w:rsid w:val="00D25F5D"/>
    <w:pPr>
      <w:spacing w:before="40" w:after="40"/>
    </w:pPr>
    <w:rPr>
      <w:rFonts w:ascii="Trebuchet MS" w:eastAsia="Times New Roman" w:hAnsi="Trebuchet MS"/>
      <w:i/>
      <w:color w:val="FF0000"/>
      <w:sz w:val="24"/>
      <w:szCs w:val="24"/>
    </w:rPr>
  </w:style>
  <w:style w:type="paragraph" w:customStyle="1" w:styleId="Reminder">
    <w:name w:val="Reminder"/>
    <w:basedOn w:val="Reminders0"/>
    <w:link w:val="ReminderChar"/>
    <w:rsid w:val="00D25F5D"/>
  </w:style>
  <w:style w:type="character" w:customStyle="1" w:styleId="RemindersChar">
    <w:name w:val="Reminders Char"/>
    <w:basedOn w:val="DefaultParagraphFont"/>
    <w:link w:val="Reminders0"/>
    <w:rsid w:val="00D25F5D"/>
    <w:rPr>
      <w:rFonts w:ascii="Trebuchet MS" w:eastAsia="Times New Roman" w:hAnsi="Trebuchet MS"/>
      <w:i/>
      <w:color w:val="FF0000"/>
      <w:sz w:val="24"/>
      <w:szCs w:val="24"/>
    </w:rPr>
  </w:style>
  <w:style w:type="character" w:customStyle="1" w:styleId="ReminderChar">
    <w:name w:val="Reminder Char"/>
    <w:basedOn w:val="RemindersChar"/>
    <w:link w:val="Reminder"/>
    <w:rsid w:val="00D25F5D"/>
    <w:rPr>
      <w:rFonts w:ascii="Trebuchet MS" w:eastAsia="Times New Roman" w:hAnsi="Trebuchet MS"/>
      <w:i/>
      <w:color w:val="FF0000"/>
      <w:sz w:val="24"/>
      <w:szCs w:val="24"/>
    </w:rPr>
  </w:style>
  <w:style w:type="table" w:styleId="TableContemporary">
    <w:name w:val="Table Contemporary"/>
    <w:basedOn w:val="TableNormal"/>
    <w:rsid w:val="0056590D"/>
    <w:rPr>
      <w:rFonts w:eastAsia="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uiPriority w:val="99"/>
    <w:qFormat/>
    <w:rsid w:val="0056590D"/>
    <w:rPr>
      <w:rFonts w:ascii="Times New Roman" w:eastAsia="Times New Roman" w:hAnsi="Times New Roman"/>
      <w:b/>
      <w:bCs/>
      <w:sz w:val="24"/>
      <w:szCs w:val="3276"/>
    </w:rPr>
  </w:style>
  <w:style w:type="character" w:customStyle="1" w:styleId="CaptionChar">
    <w:name w:val="Caption Char"/>
    <w:basedOn w:val="DefaultParagraphFont"/>
    <w:link w:val="Caption"/>
    <w:uiPriority w:val="99"/>
    <w:rsid w:val="0056590D"/>
    <w:rPr>
      <w:rFonts w:eastAsia="Times New Roman"/>
      <w:b/>
      <w:bCs/>
      <w:sz w:val="24"/>
      <w:szCs w:val="3276"/>
    </w:rPr>
  </w:style>
  <w:style w:type="character" w:styleId="FollowedHyperlink">
    <w:name w:val="FollowedHyperlink"/>
    <w:basedOn w:val="DefaultParagraphFont"/>
    <w:rsid w:val="00B11E98"/>
    <w:rPr>
      <w:color w:val="800080" w:themeColor="followedHyperlink"/>
      <w:u w:val="single"/>
    </w:rPr>
  </w:style>
  <w:style w:type="character" w:styleId="CommentReference">
    <w:name w:val="annotation reference"/>
    <w:basedOn w:val="DefaultParagraphFont"/>
    <w:rsid w:val="00975E5B"/>
    <w:rPr>
      <w:sz w:val="16"/>
      <w:szCs w:val="16"/>
    </w:rPr>
  </w:style>
  <w:style w:type="character" w:customStyle="1" w:styleId="CommentTextChar">
    <w:name w:val="Comment Text Char"/>
    <w:basedOn w:val="DefaultParagraphFont"/>
    <w:link w:val="CommentText"/>
    <w:semiHidden/>
    <w:rsid w:val="004B21A0"/>
    <w:rPr>
      <w:rFonts w:ascii="Arial" w:hAnsi="Arial"/>
    </w:rPr>
  </w:style>
  <w:style w:type="paragraph" w:styleId="EndnoteText">
    <w:name w:val="endnote text"/>
    <w:basedOn w:val="Normal"/>
    <w:link w:val="EndnoteTextChar"/>
    <w:uiPriority w:val="99"/>
    <w:rsid w:val="002C7511"/>
  </w:style>
  <w:style w:type="character" w:customStyle="1" w:styleId="EndnoteTextChar">
    <w:name w:val="Endnote Text Char"/>
    <w:basedOn w:val="DefaultParagraphFont"/>
    <w:link w:val="EndnoteText"/>
    <w:uiPriority w:val="99"/>
    <w:rsid w:val="002C7511"/>
    <w:rPr>
      <w:rFonts w:ascii="Arial" w:hAnsi="Arial"/>
    </w:rPr>
  </w:style>
  <w:style w:type="character" w:styleId="EndnoteReference">
    <w:name w:val="endnote reference"/>
    <w:basedOn w:val="DefaultParagraphFont"/>
    <w:uiPriority w:val="99"/>
    <w:rsid w:val="002C7511"/>
    <w:rPr>
      <w:rFonts w:cs="Times New Roman"/>
      <w:vertAlign w:val="superscript"/>
    </w:rPr>
  </w:style>
  <w:style w:type="paragraph" w:styleId="ListParagraph">
    <w:name w:val="List Paragraph"/>
    <w:basedOn w:val="Normal"/>
    <w:uiPriority w:val="34"/>
    <w:qFormat/>
    <w:rsid w:val="00207E3D"/>
    <w:pPr>
      <w:ind w:left="720"/>
      <w:contextualSpacing/>
    </w:pPr>
  </w:style>
  <w:style w:type="paragraph" w:customStyle="1" w:styleId="NP-NESTEDPARAGRAPH">
    <w:name w:val="NP - NESTED PARAGRAPH"/>
    <w:uiPriority w:val="99"/>
    <w:rsid w:val="00B65C48"/>
    <w:pPr>
      <w:tabs>
        <w:tab w:val="num" w:pos="720"/>
        <w:tab w:val="left" w:pos="1440"/>
      </w:tabs>
      <w:spacing w:before="120"/>
      <w:ind w:left="720" w:hanging="360"/>
      <w:jc w:val="both"/>
    </w:pPr>
    <w:rPr>
      <w:sz w:val="22"/>
    </w:rPr>
  </w:style>
  <w:style w:type="paragraph" w:customStyle="1" w:styleId="SP-STANDARDPARAGRAPH">
    <w:name w:val="SP - STANDARD PARAGRAPH"/>
    <w:uiPriority w:val="99"/>
    <w:rsid w:val="00B65C48"/>
    <w:pPr>
      <w:widowControl w:val="0"/>
      <w:numPr>
        <w:numId w:val="48"/>
      </w:numPr>
      <w:tabs>
        <w:tab w:val="clear" w:pos="1080"/>
      </w:tabs>
      <w:spacing w:before="240"/>
      <w:ind w:left="0" w:firstLine="720"/>
      <w:jc w:val="both"/>
    </w:pPr>
    <w:rPr>
      <w:rFonts w:eastAsia="MS Mincho"/>
      <w:sz w:val="22"/>
    </w:rPr>
  </w:style>
  <w:style w:type="character" w:customStyle="1" w:styleId="A6">
    <w:name w:val="A6"/>
    <w:uiPriority w:val="99"/>
    <w:rsid w:val="00B65C48"/>
    <w:rPr>
      <w:b/>
      <w:color w:val="000000"/>
      <w:sz w:val="20"/>
    </w:rPr>
  </w:style>
  <w:style w:type="paragraph" w:styleId="FootnoteText">
    <w:name w:val="footnote text"/>
    <w:basedOn w:val="Normal"/>
    <w:link w:val="FootnoteTextChar"/>
    <w:rsid w:val="00072E62"/>
  </w:style>
  <w:style w:type="character" w:customStyle="1" w:styleId="FootnoteTextChar">
    <w:name w:val="Footnote Text Char"/>
    <w:basedOn w:val="DefaultParagraphFont"/>
    <w:link w:val="FootnoteText"/>
    <w:rsid w:val="00072E62"/>
    <w:rPr>
      <w:rFonts w:ascii="Arial" w:hAnsi="Arial"/>
    </w:rPr>
  </w:style>
  <w:style w:type="character" w:styleId="FootnoteReference">
    <w:name w:val="footnote reference"/>
    <w:basedOn w:val="DefaultParagraphFont"/>
    <w:rsid w:val="00072E62"/>
    <w:rPr>
      <w:vertAlign w:val="superscript"/>
    </w:rPr>
  </w:style>
  <w:style w:type="paragraph" w:styleId="NormalWeb">
    <w:name w:val="Normal (Web)"/>
    <w:basedOn w:val="Normal"/>
    <w:uiPriority w:val="99"/>
    <w:unhideWhenUsed/>
    <w:rsid w:val="00AB3E60"/>
    <w:pPr>
      <w:spacing w:before="100" w:beforeAutospacing="1" w:after="100" w:afterAutospacing="1"/>
    </w:pPr>
    <w:rPr>
      <w:rFonts w:ascii="Times New Roman" w:eastAsiaTheme="minorEastAsia"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988409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2.xml"/><Relationship Id="rId18" Type="http://schemas.openxmlformats.org/officeDocument/2006/relationships/footer" Target="footer7.xml"/><Relationship Id="rId26" Type="http://schemas.openxmlformats.org/officeDocument/2006/relationships/package" Target="embeddings/Microsoft_Excel_Worksheet3.xlsx"/><Relationship Id="rId39"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package" Target="embeddings/Microsoft_Excel_Macro-Enabled_Worksheet7.xlsm"/><Relationship Id="rId42" Type="http://schemas.openxmlformats.org/officeDocument/2006/relationships/fontTable" Target="fontTable.xml"/><Relationship Id="rId7" Type="http://schemas.microsoft.com/office/2007/relationships/stylesWithEffects" Target="stylesWithEffects.xml"/><Relationship Id="rId12" Type="http://schemas.openxmlformats.org/officeDocument/2006/relationships/footer" Target="footer1.xml"/><Relationship Id="rId17" Type="http://schemas.openxmlformats.org/officeDocument/2006/relationships/footer" Target="footer6.xml"/><Relationship Id="rId25" Type="http://schemas.openxmlformats.org/officeDocument/2006/relationships/image" Target="media/image13.emf"/><Relationship Id="rId33" Type="http://schemas.openxmlformats.org/officeDocument/2006/relationships/image" Target="media/image17.emf"/><Relationship Id="rId38" Type="http://schemas.openxmlformats.org/officeDocument/2006/relationships/package" Target="embeddings/Microsoft_Excel_Macro-Enabled_Worksheet9.xlsm"/><Relationship Id="rId2" Type="http://schemas.openxmlformats.org/officeDocument/2006/relationships/customXml" Target="../customXml/item2.xml"/><Relationship Id="rId16" Type="http://schemas.openxmlformats.org/officeDocument/2006/relationships/footer" Target="footer5.xml"/><Relationship Id="rId20" Type="http://schemas.openxmlformats.org/officeDocument/2006/relationships/image" Target="media/image7.png"/><Relationship Id="rId29" Type="http://schemas.openxmlformats.org/officeDocument/2006/relationships/image" Target="media/image15.emf"/><Relationship Id="rId41" Type="http://schemas.openxmlformats.org/officeDocument/2006/relationships/footer" Target="footer9.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12.png"/><Relationship Id="rId32" Type="http://schemas.openxmlformats.org/officeDocument/2006/relationships/package" Target="embeddings/Microsoft_Excel_Macro-Enabled_Worksheet6.xlsm"/><Relationship Id="rId37" Type="http://schemas.openxmlformats.org/officeDocument/2006/relationships/image" Target="media/image19.emf"/><Relationship Id="rId40"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footer" Target="footer4.xml"/><Relationship Id="rId23" Type="http://schemas.openxmlformats.org/officeDocument/2006/relationships/image" Target="media/image10.png"/><Relationship Id="rId28" Type="http://schemas.openxmlformats.org/officeDocument/2006/relationships/package" Target="embeddings/Microsoft_Excel_Worksheet4.xlsx"/><Relationship Id="rId36" Type="http://schemas.openxmlformats.org/officeDocument/2006/relationships/package" Target="embeddings/Microsoft_Excel_Macro-Enabled_Worksheet8.xlsm"/><Relationship Id="rId10" Type="http://schemas.openxmlformats.org/officeDocument/2006/relationships/footnotes" Target="footnotes.xml"/><Relationship Id="rId19" Type="http://schemas.openxmlformats.org/officeDocument/2006/relationships/footer" Target="footer8.xml"/><Relationship Id="rId31" Type="http://schemas.openxmlformats.org/officeDocument/2006/relationships/image" Target="media/image16.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3.xml"/><Relationship Id="rId22" Type="http://schemas.openxmlformats.org/officeDocument/2006/relationships/image" Target="media/image9.png"/><Relationship Id="rId27" Type="http://schemas.openxmlformats.org/officeDocument/2006/relationships/image" Target="media/image14.emf"/><Relationship Id="rId30" Type="http://schemas.openxmlformats.org/officeDocument/2006/relationships/package" Target="embeddings/Microsoft_Excel_Worksheet5.xlsx"/><Relationship Id="rId35" Type="http://schemas.openxmlformats.org/officeDocument/2006/relationships/image" Target="media/image18.emf"/><Relationship Id="rId43" Type="http://schemas.openxmlformats.org/officeDocument/2006/relationships/theme" Target="theme/theme1.xml"/></Relationships>
</file>

<file path=word/_rels/endnotes.xml.rels><?xml version="1.0" encoding="UTF-8" standalone="yes"?>
<Relationships xmlns="http://schemas.openxmlformats.org/package/2006/relationships"><Relationship Id="rId8" Type="http://schemas.openxmlformats.org/officeDocument/2006/relationships/image" Target="media/image5.emf"/><Relationship Id="rId13" Type="http://schemas.openxmlformats.org/officeDocument/2006/relationships/oleObject" Target="embeddings/Microsoft_Excel_97-2003_Worksheet2.xls"/><Relationship Id="rId3" Type="http://schemas.openxmlformats.org/officeDocument/2006/relationships/oleObject" Target="embeddings/oleObject1.bin"/><Relationship Id="rId7" Type="http://schemas.openxmlformats.org/officeDocument/2006/relationships/package" Target="embeddings/Microsoft_Excel_Worksheet1.xlsx"/><Relationship Id="rId12" Type="http://schemas.openxmlformats.org/officeDocument/2006/relationships/image" Target="media/image11.emf"/><Relationship Id="rId2" Type="http://schemas.openxmlformats.org/officeDocument/2006/relationships/image" Target="media/image2.emf"/><Relationship Id="rId1" Type="http://schemas.openxmlformats.org/officeDocument/2006/relationships/image" Target="media/image1.emf"/><Relationship Id="rId6" Type="http://schemas.openxmlformats.org/officeDocument/2006/relationships/image" Target="media/image4.emf"/><Relationship Id="rId11" Type="http://schemas.openxmlformats.org/officeDocument/2006/relationships/oleObject" Target="embeddings/Microsoft_Excel_97-2003_Worksheet1.xls"/><Relationship Id="rId5" Type="http://schemas.openxmlformats.org/officeDocument/2006/relationships/oleObject" Target="embeddings/oleObject2.bin"/><Relationship Id="rId10" Type="http://schemas.openxmlformats.org/officeDocument/2006/relationships/image" Target="media/image6.emf"/><Relationship Id="rId4" Type="http://schemas.openxmlformats.org/officeDocument/2006/relationships/image" Target="media/image3.emf"/><Relationship Id="rId9" Type="http://schemas.openxmlformats.org/officeDocument/2006/relationships/package" Target="embeddings/Microsoft_Excel_Worksheet2.xlsx"/></Relationships>
</file>

<file path=word/_rels/header1.xml.rels><?xml version="1.0" encoding="UTF-8" standalone="yes"?>
<Relationships xmlns="http://schemas.openxmlformats.org/package/2006/relationships"><Relationship Id="rId1" Type="http://schemas.openxmlformats.org/officeDocument/2006/relationships/image" Target="media/image20.wmf"/></Relationships>
</file>

<file path=word/_rels/header2.xml.rels><?xml version="1.0" encoding="UTF-8" standalone="yes"?>
<Relationships xmlns="http://schemas.openxmlformats.org/package/2006/relationships"><Relationship Id="rId1" Type="http://schemas.openxmlformats.org/officeDocument/2006/relationships/image" Target="media/image2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Paek\Documents\_My%20Work\Templates\Workpaper\SCG%20Workpaper.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246F97E823A3345AC83F18051BB766C" ma:contentTypeVersion="0" ma:contentTypeDescription="Create a new document." ma:contentTypeScope="" ma:versionID="ffa15d10e930a0a67afbff78ad1e0e68">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9BFD92B-3A51-4DC2-B5A2-0C75CCE6277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0F3A78E-50DF-4AF0-98A9-630B054F757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E0FB9EC5-6A88-46C3-812C-E91AA9F84475}">
  <ds:schemaRefs>
    <ds:schemaRef ds:uri="http://schemas.microsoft.com/sharepoint/v3/contenttype/forms"/>
  </ds:schemaRefs>
</ds:datastoreItem>
</file>

<file path=customXml/itemProps4.xml><?xml version="1.0" encoding="utf-8"?>
<ds:datastoreItem xmlns:ds="http://schemas.openxmlformats.org/officeDocument/2006/customXml" ds:itemID="{27A9C321-6835-4729-BACE-79DB450AE2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SCG Workpaper.dotx</Template>
  <TotalTime>0</TotalTime>
  <Pages>24</Pages>
  <Words>5538</Words>
  <Characters>31573</Characters>
  <Application>Microsoft Office Word</Application>
  <DocSecurity>0</DocSecurity>
  <Lines>263</Lines>
  <Paragraphs>74</Paragraphs>
  <ScaleCrop>false</ScaleCrop>
  <HeadingPairs>
    <vt:vector size="2" baseType="variant">
      <vt:variant>
        <vt:lpstr>Title</vt:lpstr>
      </vt:variant>
      <vt:variant>
        <vt:i4>1</vt:i4>
      </vt:variant>
    </vt:vector>
  </HeadingPairs>
  <TitlesOfParts>
    <vt:vector size="1" baseType="lpstr">
      <vt:lpstr>Specifications--CSI Format</vt:lpstr>
    </vt:vector>
  </TitlesOfParts>
  <Company>Sempra Energy Solutions</Company>
  <LinksUpToDate>false</LinksUpToDate>
  <CharactersWithSpaces>37037</CharactersWithSpaces>
  <SharedDoc>false</SharedDoc>
  <HLinks>
    <vt:vector size="156" baseType="variant">
      <vt:variant>
        <vt:i4>1703996</vt:i4>
      </vt:variant>
      <vt:variant>
        <vt:i4>158</vt:i4>
      </vt:variant>
      <vt:variant>
        <vt:i4>0</vt:i4>
      </vt:variant>
      <vt:variant>
        <vt:i4>5</vt:i4>
      </vt:variant>
      <vt:variant>
        <vt:lpwstr/>
      </vt:variant>
      <vt:variant>
        <vt:lpwstr>_Toc268008632</vt:lpwstr>
      </vt:variant>
      <vt:variant>
        <vt:i4>1703996</vt:i4>
      </vt:variant>
      <vt:variant>
        <vt:i4>152</vt:i4>
      </vt:variant>
      <vt:variant>
        <vt:i4>0</vt:i4>
      </vt:variant>
      <vt:variant>
        <vt:i4>5</vt:i4>
      </vt:variant>
      <vt:variant>
        <vt:lpwstr/>
      </vt:variant>
      <vt:variant>
        <vt:lpwstr>_Toc268008631</vt:lpwstr>
      </vt:variant>
      <vt:variant>
        <vt:i4>1703996</vt:i4>
      </vt:variant>
      <vt:variant>
        <vt:i4>143</vt:i4>
      </vt:variant>
      <vt:variant>
        <vt:i4>0</vt:i4>
      </vt:variant>
      <vt:variant>
        <vt:i4>5</vt:i4>
      </vt:variant>
      <vt:variant>
        <vt:lpwstr/>
      </vt:variant>
      <vt:variant>
        <vt:lpwstr>_Toc268008630</vt:lpwstr>
      </vt:variant>
      <vt:variant>
        <vt:i4>1769532</vt:i4>
      </vt:variant>
      <vt:variant>
        <vt:i4>137</vt:i4>
      </vt:variant>
      <vt:variant>
        <vt:i4>0</vt:i4>
      </vt:variant>
      <vt:variant>
        <vt:i4>5</vt:i4>
      </vt:variant>
      <vt:variant>
        <vt:lpwstr/>
      </vt:variant>
      <vt:variant>
        <vt:lpwstr>_Toc268008629</vt:lpwstr>
      </vt:variant>
      <vt:variant>
        <vt:i4>1114172</vt:i4>
      </vt:variant>
      <vt:variant>
        <vt:i4>128</vt:i4>
      </vt:variant>
      <vt:variant>
        <vt:i4>0</vt:i4>
      </vt:variant>
      <vt:variant>
        <vt:i4>5</vt:i4>
      </vt:variant>
      <vt:variant>
        <vt:lpwstr/>
      </vt:variant>
      <vt:variant>
        <vt:lpwstr>_Toc268008682</vt:lpwstr>
      </vt:variant>
      <vt:variant>
        <vt:i4>1114172</vt:i4>
      </vt:variant>
      <vt:variant>
        <vt:i4>122</vt:i4>
      </vt:variant>
      <vt:variant>
        <vt:i4>0</vt:i4>
      </vt:variant>
      <vt:variant>
        <vt:i4>5</vt:i4>
      </vt:variant>
      <vt:variant>
        <vt:lpwstr/>
      </vt:variant>
      <vt:variant>
        <vt:lpwstr>_Toc268008681</vt:lpwstr>
      </vt:variant>
      <vt:variant>
        <vt:i4>1114172</vt:i4>
      </vt:variant>
      <vt:variant>
        <vt:i4>116</vt:i4>
      </vt:variant>
      <vt:variant>
        <vt:i4>0</vt:i4>
      </vt:variant>
      <vt:variant>
        <vt:i4>5</vt:i4>
      </vt:variant>
      <vt:variant>
        <vt:lpwstr/>
      </vt:variant>
      <vt:variant>
        <vt:lpwstr>_Toc268008680</vt:lpwstr>
      </vt:variant>
      <vt:variant>
        <vt:i4>1966140</vt:i4>
      </vt:variant>
      <vt:variant>
        <vt:i4>110</vt:i4>
      </vt:variant>
      <vt:variant>
        <vt:i4>0</vt:i4>
      </vt:variant>
      <vt:variant>
        <vt:i4>5</vt:i4>
      </vt:variant>
      <vt:variant>
        <vt:lpwstr/>
      </vt:variant>
      <vt:variant>
        <vt:lpwstr>_Toc268008679</vt:lpwstr>
      </vt:variant>
      <vt:variant>
        <vt:i4>1966140</vt:i4>
      </vt:variant>
      <vt:variant>
        <vt:i4>104</vt:i4>
      </vt:variant>
      <vt:variant>
        <vt:i4>0</vt:i4>
      </vt:variant>
      <vt:variant>
        <vt:i4>5</vt:i4>
      </vt:variant>
      <vt:variant>
        <vt:lpwstr/>
      </vt:variant>
      <vt:variant>
        <vt:lpwstr>_Toc268008678</vt:lpwstr>
      </vt:variant>
      <vt:variant>
        <vt:i4>1966140</vt:i4>
      </vt:variant>
      <vt:variant>
        <vt:i4>98</vt:i4>
      </vt:variant>
      <vt:variant>
        <vt:i4>0</vt:i4>
      </vt:variant>
      <vt:variant>
        <vt:i4>5</vt:i4>
      </vt:variant>
      <vt:variant>
        <vt:lpwstr/>
      </vt:variant>
      <vt:variant>
        <vt:lpwstr>_Toc268008677</vt:lpwstr>
      </vt:variant>
      <vt:variant>
        <vt:i4>1966140</vt:i4>
      </vt:variant>
      <vt:variant>
        <vt:i4>92</vt:i4>
      </vt:variant>
      <vt:variant>
        <vt:i4>0</vt:i4>
      </vt:variant>
      <vt:variant>
        <vt:i4>5</vt:i4>
      </vt:variant>
      <vt:variant>
        <vt:lpwstr/>
      </vt:variant>
      <vt:variant>
        <vt:lpwstr>_Toc268008676</vt:lpwstr>
      </vt:variant>
      <vt:variant>
        <vt:i4>1966140</vt:i4>
      </vt:variant>
      <vt:variant>
        <vt:i4>86</vt:i4>
      </vt:variant>
      <vt:variant>
        <vt:i4>0</vt:i4>
      </vt:variant>
      <vt:variant>
        <vt:i4>5</vt:i4>
      </vt:variant>
      <vt:variant>
        <vt:lpwstr/>
      </vt:variant>
      <vt:variant>
        <vt:lpwstr>_Toc268008675</vt:lpwstr>
      </vt:variant>
      <vt:variant>
        <vt:i4>1966140</vt:i4>
      </vt:variant>
      <vt:variant>
        <vt:i4>80</vt:i4>
      </vt:variant>
      <vt:variant>
        <vt:i4>0</vt:i4>
      </vt:variant>
      <vt:variant>
        <vt:i4>5</vt:i4>
      </vt:variant>
      <vt:variant>
        <vt:lpwstr/>
      </vt:variant>
      <vt:variant>
        <vt:lpwstr>_Toc268008674</vt:lpwstr>
      </vt:variant>
      <vt:variant>
        <vt:i4>1966140</vt:i4>
      </vt:variant>
      <vt:variant>
        <vt:i4>74</vt:i4>
      </vt:variant>
      <vt:variant>
        <vt:i4>0</vt:i4>
      </vt:variant>
      <vt:variant>
        <vt:i4>5</vt:i4>
      </vt:variant>
      <vt:variant>
        <vt:lpwstr/>
      </vt:variant>
      <vt:variant>
        <vt:lpwstr>_Toc268008673</vt:lpwstr>
      </vt:variant>
      <vt:variant>
        <vt:i4>1966140</vt:i4>
      </vt:variant>
      <vt:variant>
        <vt:i4>68</vt:i4>
      </vt:variant>
      <vt:variant>
        <vt:i4>0</vt:i4>
      </vt:variant>
      <vt:variant>
        <vt:i4>5</vt:i4>
      </vt:variant>
      <vt:variant>
        <vt:lpwstr/>
      </vt:variant>
      <vt:variant>
        <vt:lpwstr>_Toc268008672</vt:lpwstr>
      </vt:variant>
      <vt:variant>
        <vt:i4>1966140</vt:i4>
      </vt:variant>
      <vt:variant>
        <vt:i4>62</vt:i4>
      </vt:variant>
      <vt:variant>
        <vt:i4>0</vt:i4>
      </vt:variant>
      <vt:variant>
        <vt:i4>5</vt:i4>
      </vt:variant>
      <vt:variant>
        <vt:lpwstr/>
      </vt:variant>
      <vt:variant>
        <vt:lpwstr>_Toc268008671</vt:lpwstr>
      </vt:variant>
      <vt:variant>
        <vt:i4>1966140</vt:i4>
      </vt:variant>
      <vt:variant>
        <vt:i4>56</vt:i4>
      </vt:variant>
      <vt:variant>
        <vt:i4>0</vt:i4>
      </vt:variant>
      <vt:variant>
        <vt:i4>5</vt:i4>
      </vt:variant>
      <vt:variant>
        <vt:lpwstr/>
      </vt:variant>
      <vt:variant>
        <vt:lpwstr>_Toc268008670</vt:lpwstr>
      </vt:variant>
      <vt:variant>
        <vt:i4>2031676</vt:i4>
      </vt:variant>
      <vt:variant>
        <vt:i4>50</vt:i4>
      </vt:variant>
      <vt:variant>
        <vt:i4>0</vt:i4>
      </vt:variant>
      <vt:variant>
        <vt:i4>5</vt:i4>
      </vt:variant>
      <vt:variant>
        <vt:lpwstr/>
      </vt:variant>
      <vt:variant>
        <vt:lpwstr>_Toc268008669</vt:lpwstr>
      </vt:variant>
      <vt:variant>
        <vt:i4>2031676</vt:i4>
      </vt:variant>
      <vt:variant>
        <vt:i4>44</vt:i4>
      </vt:variant>
      <vt:variant>
        <vt:i4>0</vt:i4>
      </vt:variant>
      <vt:variant>
        <vt:i4>5</vt:i4>
      </vt:variant>
      <vt:variant>
        <vt:lpwstr/>
      </vt:variant>
      <vt:variant>
        <vt:lpwstr>_Toc268008668</vt:lpwstr>
      </vt:variant>
      <vt:variant>
        <vt:i4>2031676</vt:i4>
      </vt:variant>
      <vt:variant>
        <vt:i4>38</vt:i4>
      </vt:variant>
      <vt:variant>
        <vt:i4>0</vt:i4>
      </vt:variant>
      <vt:variant>
        <vt:i4>5</vt:i4>
      </vt:variant>
      <vt:variant>
        <vt:lpwstr/>
      </vt:variant>
      <vt:variant>
        <vt:lpwstr>_Toc268008667</vt:lpwstr>
      </vt:variant>
      <vt:variant>
        <vt:i4>2031676</vt:i4>
      </vt:variant>
      <vt:variant>
        <vt:i4>32</vt:i4>
      </vt:variant>
      <vt:variant>
        <vt:i4>0</vt:i4>
      </vt:variant>
      <vt:variant>
        <vt:i4>5</vt:i4>
      </vt:variant>
      <vt:variant>
        <vt:lpwstr/>
      </vt:variant>
      <vt:variant>
        <vt:lpwstr>_Toc268008666</vt:lpwstr>
      </vt:variant>
      <vt:variant>
        <vt:i4>2031676</vt:i4>
      </vt:variant>
      <vt:variant>
        <vt:i4>26</vt:i4>
      </vt:variant>
      <vt:variant>
        <vt:i4>0</vt:i4>
      </vt:variant>
      <vt:variant>
        <vt:i4>5</vt:i4>
      </vt:variant>
      <vt:variant>
        <vt:lpwstr/>
      </vt:variant>
      <vt:variant>
        <vt:lpwstr>_Toc268008665</vt:lpwstr>
      </vt:variant>
      <vt:variant>
        <vt:i4>2031676</vt:i4>
      </vt:variant>
      <vt:variant>
        <vt:i4>20</vt:i4>
      </vt:variant>
      <vt:variant>
        <vt:i4>0</vt:i4>
      </vt:variant>
      <vt:variant>
        <vt:i4>5</vt:i4>
      </vt:variant>
      <vt:variant>
        <vt:lpwstr/>
      </vt:variant>
      <vt:variant>
        <vt:lpwstr>_Toc268008664</vt:lpwstr>
      </vt:variant>
      <vt:variant>
        <vt:i4>2031676</vt:i4>
      </vt:variant>
      <vt:variant>
        <vt:i4>14</vt:i4>
      </vt:variant>
      <vt:variant>
        <vt:i4>0</vt:i4>
      </vt:variant>
      <vt:variant>
        <vt:i4>5</vt:i4>
      </vt:variant>
      <vt:variant>
        <vt:lpwstr/>
      </vt:variant>
      <vt:variant>
        <vt:lpwstr>_Toc268008663</vt:lpwstr>
      </vt:variant>
      <vt:variant>
        <vt:i4>2031676</vt:i4>
      </vt:variant>
      <vt:variant>
        <vt:i4>8</vt:i4>
      </vt:variant>
      <vt:variant>
        <vt:i4>0</vt:i4>
      </vt:variant>
      <vt:variant>
        <vt:i4>5</vt:i4>
      </vt:variant>
      <vt:variant>
        <vt:lpwstr/>
      </vt:variant>
      <vt:variant>
        <vt:lpwstr>_Toc268008662</vt:lpwstr>
      </vt:variant>
      <vt:variant>
        <vt:i4>2031676</vt:i4>
      </vt:variant>
      <vt:variant>
        <vt:i4>2</vt:i4>
      </vt:variant>
      <vt:variant>
        <vt:i4>0</vt:i4>
      </vt:variant>
      <vt:variant>
        <vt:i4>5</vt:i4>
      </vt:variant>
      <vt:variant>
        <vt:lpwstr/>
      </vt:variant>
      <vt:variant>
        <vt:lpwstr>_Toc268008661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Specifications--CSI Format</dc:title>
  <dc:creator>Chan Paek</dc:creator>
  <cp:lastModifiedBy>Pan, Joseph</cp:lastModifiedBy>
  <cp:revision>2</cp:revision>
  <cp:lastPrinted>2014-05-02T21:35:00Z</cp:lastPrinted>
  <dcterms:created xsi:type="dcterms:W3CDTF">2014-05-22T18:01:00Z</dcterms:created>
  <dcterms:modified xsi:type="dcterms:W3CDTF">2014-05-22T18:01:00Z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0x010100F246F97E823A3345AC83F18051BB766C</vt:lpwstr>
  </property>
</Properties>
</file>